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7E6A2" w14:textId="2C30D372"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Resolución de </w:t>
      </w:r>
      <w:r w:rsidR="009D08B2" w:rsidRPr="006644B4">
        <w:rPr>
          <w:rFonts w:ascii="Arial" w:eastAsia="Arial" w:hAnsi="Arial" w:cs="Arial"/>
          <w:b/>
          <w:bCs/>
          <w:sz w:val="24"/>
          <w:szCs w:val="24"/>
          <w:lang w:eastAsia="ca-ES-valencia"/>
        </w:rPr>
        <w:t>___</w:t>
      </w:r>
      <w:r w:rsidRPr="006644B4">
        <w:rPr>
          <w:rFonts w:ascii="Arial" w:eastAsia="Arial" w:hAnsi="Arial" w:cs="Arial"/>
          <w:b/>
          <w:bCs/>
          <w:sz w:val="24"/>
          <w:szCs w:val="24"/>
          <w:lang w:eastAsia="ca-ES-valencia"/>
        </w:rPr>
        <w:t xml:space="preserve"> </w:t>
      </w:r>
      <w:proofErr w:type="spellStart"/>
      <w:r w:rsidRPr="006644B4">
        <w:rPr>
          <w:rFonts w:ascii="Arial" w:eastAsia="Arial" w:hAnsi="Arial" w:cs="Arial"/>
          <w:b/>
          <w:bCs/>
          <w:sz w:val="24"/>
          <w:szCs w:val="24"/>
          <w:lang w:eastAsia="ca-ES-valencia"/>
        </w:rPr>
        <w:t>de</w:t>
      </w:r>
      <w:proofErr w:type="spellEnd"/>
      <w:r w:rsidRPr="006644B4">
        <w:rPr>
          <w:rFonts w:ascii="Arial" w:eastAsia="Arial" w:hAnsi="Arial" w:cs="Arial"/>
          <w:b/>
          <w:bCs/>
          <w:sz w:val="24"/>
          <w:szCs w:val="24"/>
          <w:lang w:eastAsia="ca-ES-valencia"/>
        </w:rPr>
        <w:t xml:space="preserve"> julio de 2021, de la directora general de Inclusión Educativa, por la cual se establece la organización y el procedimiento de intervención de las unidades especializadas de orientación (UEO) y se concreta el procedimiento de activación de los centros de educación especial como centros de recursos.</w:t>
      </w:r>
    </w:p>
    <w:p w14:paraId="7DC77DE6" w14:textId="77777777" w:rsidR="00204C4F" w:rsidRPr="006644B4" w:rsidRDefault="00204C4F" w:rsidP="006644B4">
      <w:pPr>
        <w:pStyle w:val="Capalera"/>
        <w:spacing w:before="120" w:after="120"/>
        <w:jc w:val="both"/>
        <w:rPr>
          <w:rFonts w:ascii="Arial" w:eastAsia="Arial" w:hAnsi="Arial" w:cs="Arial"/>
          <w:b/>
          <w:bCs/>
          <w:sz w:val="24"/>
          <w:szCs w:val="24"/>
          <w:lang w:val="ca-ES" w:eastAsia="ca-ES-valencia"/>
        </w:rPr>
      </w:pPr>
    </w:p>
    <w:p w14:paraId="0041544E" w14:textId="3F48072C"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El Decreto 104/2018, de 27 de julio,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 xml:space="preserve">, por el cual se desarrollan los principios de equidad y de inclusión en el sistema educativo valenciano, establece, entre otras funciones de la </w:t>
      </w:r>
      <w:r w:rsidR="006644B4" w:rsidRPr="006644B4">
        <w:rPr>
          <w:rFonts w:ascii="Arial" w:eastAsia="Arial" w:hAnsi="Arial" w:cs="Arial"/>
          <w:sz w:val="24"/>
          <w:szCs w:val="24"/>
          <w:lang w:eastAsia="ca-ES-valencia"/>
        </w:rPr>
        <w:t>conselleria</w:t>
      </w:r>
      <w:r w:rsidRPr="006644B4">
        <w:rPr>
          <w:rFonts w:ascii="Arial" w:eastAsia="Arial" w:hAnsi="Arial" w:cs="Arial"/>
          <w:sz w:val="24"/>
          <w:szCs w:val="24"/>
          <w:lang w:eastAsia="ca-ES-valencia"/>
        </w:rPr>
        <w:t xml:space="preserve"> competente en materia de educación, la de fomentar la creación de procesos y redes de trabajo en equipo en los centros educativos y entre centros docentes, en el ámbito </w:t>
      </w:r>
      <w:r w:rsidR="009D08B2" w:rsidRPr="006644B4">
        <w:rPr>
          <w:rFonts w:ascii="Arial" w:eastAsia="Arial" w:hAnsi="Arial" w:cs="Arial"/>
          <w:sz w:val="24"/>
          <w:szCs w:val="24"/>
          <w:lang w:eastAsia="ca-ES-valencia"/>
        </w:rPr>
        <w:t>socio-comunitario</w:t>
      </w:r>
      <w:r w:rsidRPr="006644B4">
        <w:rPr>
          <w:rFonts w:ascii="Arial" w:eastAsia="Arial" w:hAnsi="Arial" w:cs="Arial"/>
          <w:sz w:val="24"/>
          <w:szCs w:val="24"/>
          <w:lang w:eastAsia="ca-ES-valencia"/>
        </w:rPr>
        <w:t xml:space="preserve"> y entre las diferentes administraciones y entidades. También refiere que la orientación educativa se estructura y se organiza en diferentes niveles de actuación, en que los profesionales trabajan de manera coordinada, en colaboración y de forma complementaria. El artículo 23.3 atribuye en los centros de educación especial una seri</w:t>
      </w:r>
      <w:r w:rsidR="006644B4">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de tareas que tienen que desarrollar como centros de recursos.</w:t>
      </w:r>
    </w:p>
    <w:p w14:paraId="2E12F6ED" w14:textId="16C7FD1C"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El Decreto 72/2021, de 21 de mayo,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 de organización de la orientación educativa y profesional en el sistema educativo valenciano, establece la estructura de la orientación, que comprende cuatro tipos de intervención, de acuerdo con sus características y los equipos que participan: a) La docencia y la tutoría; b) La orientación educativa especializada integrada en el centro: equipos de orientación educativa y departamentos de orientación educativa y profesional; c) Las agrupaciones de orientación de zona; y d) Las unidades especializadas de orientación</w:t>
      </w:r>
      <w:r w:rsidR="006B3BF7" w:rsidRPr="006644B4">
        <w:rPr>
          <w:rFonts w:ascii="Arial" w:eastAsia="Arial" w:hAnsi="Arial" w:cs="Arial"/>
          <w:sz w:val="24"/>
          <w:szCs w:val="24"/>
          <w:lang w:eastAsia="ca-ES-valencia"/>
        </w:rPr>
        <w:t>.</w:t>
      </w:r>
    </w:p>
    <w:p w14:paraId="5F2BC234" w14:textId="1E19361F"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De acuerdo con el artículo 12, las unidades especializadas de orientación complementan y </w:t>
      </w:r>
      <w:r w:rsidR="006644B4">
        <w:rPr>
          <w:rFonts w:ascii="Arial" w:eastAsia="Arial" w:hAnsi="Arial" w:cs="Arial"/>
          <w:sz w:val="24"/>
          <w:szCs w:val="24"/>
          <w:lang w:eastAsia="ca-ES-valencia"/>
        </w:rPr>
        <w:t>dan apoyo</w:t>
      </w:r>
      <w:r w:rsidRPr="006644B4">
        <w:rPr>
          <w:rFonts w:ascii="Arial" w:eastAsia="Arial" w:hAnsi="Arial" w:cs="Arial"/>
          <w:sz w:val="24"/>
          <w:szCs w:val="24"/>
          <w:lang w:eastAsia="ca-ES-valencia"/>
        </w:rPr>
        <w:t xml:space="preserve"> a la intervención que realizan los equipos de orientación educativa, los departamentos de orientación educativa y profesional y las agrupaciones de orientación de zona, en los ámbitos de especialización siguientes: convivencia y conducta; igualdad y diversidad; trastornos del espectro del autismo (TEA); discapacidades sensoriales: auditivas y visuales; discapacidad motriz; discapacidad intelectual; altas capacidades intelectuales; dificultades específicas de aprendizaje; trastorno por déficit de atención e hiperactividad (TDAH). Así mismo, este decreto dedica la disposición adicional séptima en los centros de educación especial como centros de recursos.</w:t>
      </w:r>
    </w:p>
    <w:p w14:paraId="33BA56AD" w14:textId="1F0D447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El artículo 5 de la Orden 23/2021, de 6 de julio, de la </w:t>
      </w:r>
      <w:r w:rsidR="006644B4" w:rsidRPr="006644B4">
        <w:rPr>
          <w:rFonts w:ascii="Arial" w:eastAsia="Arial" w:hAnsi="Arial" w:cs="Arial"/>
          <w:sz w:val="24"/>
          <w:szCs w:val="24"/>
          <w:lang w:eastAsia="ca-ES-valencia"/>
        </w:rPr>
        <w:t>Conselleria</w:t>
      </w:r>
      <w:r w:rsidRPr="006644B4">
        <w:rPr>
          <w:rFonts w:ascii="Arial" w:eastAsia="Arial" w:hAnsi="Arial" w:cs="Arial"/>
          <w:sz w:val="24"/>
          <w:szCs w:val="24"/>
          <w:lang w:eastAsia="ca-ES-valencia"/>
        </w:rPr>
        <w:t xml:space="preserve"> de Educación, Cultura y Deporte, por la cual se determinan los criterios de creación de </w:t>
      </w:r>
      <w:r w:rsidR="006644B4">
        <w:rPr>
          <w:rFonts w:ascii="Arial" w:eastAsia="Arial" w:hAnsi="Arial" w:cs="Arial"/>
          <w:sz w:val="24"/>
          <w:szCs w:val="24"/>
          <w:lang w:eastAsia="ca-ES-valencia"/>
        </w:rPr>
        <w:t>puestos</w:t>
      </w:r>
      <w:r w:rsidRPr="006644B4">
        <w:rPr>
          <w:rFonts w:ascii="Arial" w:eastAsia="Arial" w:hAnsi="Arial" w:cs="Arial"/>
          <w:sz w:val="24"/>
          <w:szCs w:val="24"/>
          <w:lang w:eastAsia="ca-ES-valencia"/>
        </w:rPr>
        <w:t xml:space="preserve"> de profesorado de la especialidad de </w:t>
      </w:r>
      <w:r w:rsidR="006644B4">
        <w:rPr>
          <w:rFonts w:ascii="Arial" w:eastAsia="Arial" w:hAnsi="Arial" w:cs="Arial"/>
          <w:sz w:val="24"/>
          <w:szCs w:val="24"/>
          <w:lang w:eastAsia="ca-ES-valencia"/>
        </w:rPr>
        <w:t>o</w:t>
      </w:r>
      <w:r w:rsidRPr="006644B4">
        <w:rPr>
          <w:rFonts w:ascii="Arial" w:eastAsia="Arial" w:hAnsi="Arial" w:cs="Arial"/>
          <w:sz w:val="24"/>
          <w:szCs w:val="24"/>
          <w:lang w:eastAsia="ca-ES-valencia"/>
        </w:rPr>
        <w:t xml:space="preserve">rientación </w:t>
      </w:r>
      <w:r w:rsidR="006644B4">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ducativa en los equipos de orientación </w:t>
      </w:r>
      <w:r w:rsidR="006644B4">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ducativa y por la cual se ordena la creación de las unidades especializadas de orientación, refiere que el centro directivo competente en materia de orientación educativa distribuirá las tareas que tienen que realizar los diferentes perfiles profesionales del personal docente adscrito a las unidades especializadas de </w:t>
      </w:r>
      <w:r w:rsidR="006644B4">
        <w:rPr>
          <w:rFonts w:ascii="Arial" w:eastAsia="Arial" w:hAnsi="Arial" w:cs="Arial"/>
          <w:sz w:val="24"/>
          <w:szCs w:val="24"/>
          <w:lang w:eastAsia="ca-ES-valencia"/>
        </w:rPr>
        <w:t>o</w:t>
      </w:r>
      <w:r w:rsidRPr="006644B4">
        <w:rPr>
          <w:rFonts w:ascii="Arial" w:eastAsia="Arial" w:hAnsi="Arial" w:cs="Arial"/>
          <w:sz w:val="24"/>
          <w:szCs w:val="24"/>
          <w:lang w:eastAsia="ca-ES-valencia"/>
        </w:rPr>
        <w:t xml:space="preserve">rientación, a partir de las funciones establecidas en el artículo 13 del Decreto 72/2021. En el anexo único se establece la distribución de las unidades especializadas de orientación, los ámbitos de especialización de cada una y las unidades </w:t>
      </w:r>
      <w:r w:rsidR="006644B4">
        <w:rPr>
          <w:rFonts w:ascii="Arial" w:eastAsia="Arial" w:hAnsi="Arial" w:cs="Arial"/>
          <w:sz w:val="24"/>
          <w:szCs w:val="24"/>
          <w:lang w:eastAsia="ca-ES-valencia"/>
        </w:rPr>
        <w:t>que son referentes</w:t>
      </w:r>
      <w:r w:rsidRPr="006644B4">
        <w:rPr>
          <w:rFonts w:ascii="Arial" w:eastAsia="Arial" w:hAnsi="Arial" w:cs="Arial"/>
          <w:sz w:val="24"/>
          <w:szCs w:val="24"/>
          <w:lang w:eastAsia="ca-ES-valencia"/>
        </w:rPr>
        <w:t xml:space="preserve"> en cada ámbito.</w:t>
      </w:r>
    </w:p>
    <w:p w14:paraId="626D1ADE" w14:textId="77777777" w:rsidR="009D08B2" w:rsidRPr="006644B4" w:rsidRDefault="009D08B2" w:rsidP="006644B4">
      <w:pPr>
        <w:pStyle w:val="Capalera"/>
        <w:spacing w:before="120" w:after="120"/>
        <w:jc w:val="both"/>
        <w:rPr>
          <w:rFonts w:ascii="Arial" w:eastAsia="Arial" w:hAnsi="Arial" w:cs="Arial"/>
          <w:sz w:val="24"/>
          <w:szCs w:val="24"/>
          <w:lang w:eastAsia="ca-ES-valencia"/>
        </w:rPr>
      </w:pPr>
    </w:p>
    <w:p w14:paraId="4AEE5711" w14:textId="55DF0B7D" w:rsidR="006B3BF7" w:rsidRPr="006644B4" w:rsidRDefault="009D08B2"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La Orden 5/2021, de 15 de julio, de la Vicepresidencia y </w:t>
      </w:r>
      <w:r w:rsidR="006644B4" w:rsidRPr="006644B4">
        <w:rPr>
          <w:rFonts w:ascii="Arial" w:eastAsia="Arial" w:hAnsi="Arial" w:cs="Arial"/>
          <w:sz w:val="24"/>
          <w:szCs w:val="24"/>
          <w:lang w:eastAsia="ca-ES-valencia"/>
        </w:rPr>
        <w:t>Conselleria</w:t>
      </w:r>
      <w:r w:rsidRPr="006644B4">
        <w:rPr>
          <w:rFonts w:ascii="Arial" w:eastAsia="Arial" w:hAnsi="Arial" w:cs="Arial"/>
          <w:sz w:val="24"/>
          <w:szCs w:val="24"/>
          <w:lang w:eastAsia="ca-ES-valencia"/>
        </w:rPr>
        <w:t xml:space="preserve"> de Igualdad y Políticas Inclusivas y de la </w:t>
      </w:r>
      <w:r w:rsidR="006644B4" w:rsidRPr="006644B4">
        <w:rPr>
          <w:rFonts w:ascii="Arial" w:eastAsia="Arial" w:hAnsi="Arial" w:cs="Arial"/>
          <w:sz w:val="24"/>
          <w:szCs w:val="24"/>
          <w:lang w:eastAsia="ca-ES-valencia"/>
        </w:rPr>
        <w:t>Conselleria</w:t>
      </w:r>
      <w:r w:rsidRPr="006644B4">
        <w:rPr>
          <w:rFonts w:ascii="Arial" w:eastAsia="Arial" w:hAnsi="Arial" w:cs="Arial"/>
          <w:sz w:val="24"/>
          <w:szCs w:val="24"/>
          <w:lang w:eastAsia="ca-ES-valencia"/>
        </w:rPr>
        <w:t xml:space="preserve"> de Educación, Cultura y Deporte, por la cual se aprueba la nueva hoja de notificación para la atención socioeducativa infantil y protección del alumnado menor de edad y se establece la coordinación interadministrativa para la protección integral de la infancia y adolescencia, y en su artículo 5 se establece el procedimiento ordinario y </w:t>
      </w:r>
      <w:r w:rsidR="006644B4">
        <w:rPr>
          <w:rFonts w:ascii="Arial" w:eastAsia="Arial" w:hAnsi="Arial" w:cs="Arial"/>
          <w:sz w:val="24"/>
          <w:szCs w:val="24"/>
          <w:lang w:eastAsia="ca-ES-valencia"/>
        </w:rPr>
        <w:t xml:space="preserve">el </w:t>
      </w:r>
      <w:r w:rsidRPr="006644B4">
        <w:rPr>
          <w:rFonts w:ascii="Arial" w:eastAsia="Arial" w:hAnsi="Arial" w:cs="Arial"/>
          <w:sz w:val="24"/>
          <w:szCs w:val="24"/>
          <w:lang w:eastAsia="ca-ES-valencia"/>
        </w:rPr>
        <w:t>procedimiento de urgencia a seguir.</w:t>
      </w:r>
    </w:p>
    <w:p w14:paraId="0E9C0B5C" w14:textId="22329DF3"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En conformidad con el Decreto 5/2019, de 16 de junio, del presidente de la Generalitat, por el cual se determinan el número y la denominación de las </w:t>
      </w:r>
      <w:r w:rsidR="006644B4" w:rsidRPr="006644B4">
        <w:rPr>
          <w:rFonts w:ascii="Arial" w:eastAsia="Arial" w:hAnsi="Arial" w:cs="Arial"/>
          <w:sz w:val="24"/>
          <w:szCs w:val="24"/>
          <w:lang w:eastAsia="ca-ES-valencia"/>
        </w:rPr>
        <w:t>consellerias</w:t>
      </w:r>
      <w:r w:rsidRPr="006644B4">
        <w:rPr>
          <w:rFonts w:ascii="Arial" w:eastAsia="Arial" w:hAnsi="Arial" w:cs="Arial"/>
          <w:sz w:val="24"/>
          <w:szCs w:val="24"/>
          <w:lang w:eastAsia="ca-ES-valencia"/>
        </w:rPr>
        <w:t xml:space="preserve">, y sus atribuciones, de acuerdo con el Decreto 105/2019, de 5 de julio, del Consell, por el cual se establece la estructura orgánica básica de la Presidencia y de las </w:t>
      </w:r>
      <w:r w:rsidR="006644B4" w:rsidRPr="006644B4">
        <w:rPr>
          <w:rFonts w:ascii="Arial" w:eastAsia="Arial" w:hAnsi="Arial" w:cs="Arial"/>
          <w:sz w:val="24"/>
          <w:szCs w:val="24"/>
          <w:lang w:eastAsia="ca-ES-valencia"/>
        </w:rPr>
        <w:t>consellerias</w:t>
      </w:r>
      <w:r w:rsidRPr="006644B4">
        <w:rPr>
          <w:rFonts w:ascii="Arial" w:eastAsia="Arial" w:hAnsi="Arial" w:cs="Arial"/>
          <w:sz w:val="24"/>
          <w:szCs w:val="24"/>
          <w:lang w:eastAsia="ca-ES-valencia"/>
        </w:rPr>
        <w:t xml:space="preserve"> de la Generalitat y con el Decreto 141/2019, de 12 de julio, del Consell, por el cual se nombra la persona titular de la Dirección General de Inclusión Educativa, resuelvo:</w:t>
      </w:r>
    </w:p>
    <w:p w14:paraId="136C7A1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457AB515" w14:textId="3647786D" w:rsidR="00204C4F" w:rsidRPr="006644B4" w:rsidRDefault="009D08B2" w:rsidP="006644B4">
      <w:pPr>
        <w:pStyle w:val="Capalera"/>
        <w:spacing w:before="120" w:after="120"/>
        <w:jc w:val="center"/>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I. </w:t>
      </w:r>
      <w:r w:rsidR="00204C4F" w:rsidRPr="006644B4">
        <w:rPr>
          <w:rFonts w:ascii="Arial" w:eastAsia="Arial" w:hAnsi="Arial" w:cs="Arial"/>
          <w:b/>
          <w:bCs/>
          <w:sz w:val="24"/>
          <w:szCs w:val="24"/>
          <w:lang w:eastAsia="ca-ES-valencia"/>
        </w:rPr>
        <w:t>DISPOSICIONES GENERALES</w:t>
      </w:r>
    </w:p>
    <w:p w14:paraId="0F81D23B"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Primero. Objeto</w:t>
      </w:r>
    </w:p>
    <w:p w14:paraId="026ACE9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Esta resolución tiene por objeto definir el funcionamiento y el procedimiento de intervención de las unidades especializadas de orientación, así como el procedimiento de activación de los centros de educación especial como centros de recursos.</w:t>
      </w:r>
    </w:p>
    <w:p w14:paraId="56854B2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52A1FE00"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Segundo. Ámbito de aplicación</w:t>
      </w:r>
    </w:p>
    <w:p w14:paraId="6ADF3500" w14:textId="0AE225B5" w:rsidR="00204C4F"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El ámbito de aplicación son l</w:t>
      </w:r>
      <w:r w:rsidR="009D08B2" w:rsidRPr="006644B4">
        <w:rPr>
          <w:rFonts w:ascii="Arial" w:eastAsia="Arial" w:hAnsi="Arial" w:cs="Arial"/>
          <w:sz w:val="24"/>
          <w:szCs w:val="24"/>
          <w:lang w:eastAsia="ca-ES-valencia"/>
        </w:rPr>
        <w:t>as unidades especializadas de orientación y los</w:t>
      </w:r>
      <w:r w:rsidRPr="006644B4">
        <w:rPr>
          <w:rFonts w:ascii="Arial" w:eastAsia="Arial" w:hAnsi="Arial" w:cs="Arial"/>
          <w:sz w:val="24"/>
          <w:szCs w:val="24"/>
          <w:lang w:eastAsia="ca-ES-valencia"/>
        </w:rPr>
        <w:t xml:space="preserve"> centros docentes sostenidos con fondos públicos que imparten enseñanzas no universitarias.</w:t>
      </w:r>
    </w:p>
    <w:p w14:paraId="20CD4D99" w14:textId="77777777" w:rsidR="006644B4" w:rsidRPr="006644B4" w:rsidRDefault="006644B4" w:rsidP="006644B4">
      <w:pPr>
        <w:pStyle w:val="Capalera"/>
        <w:spacing w:before="120" w:after="120"/>
        <w:jc w:val="both"/>
        <w:rPr>
          <w:rFonts w:ascii="Arial" w:eastAsia="Arial" w:hAnsi="Arial" w:cs="Arial"/>
          <w:sz w:val="24"/>
          <w:szCs w:val="24"/>
          <w:lang w:eastAsia="ca-ES-valencia"/>
        </w:rPr>
      </w:pPr>
    </w:p>
    <w:p w14:paraId="1BA51443" w14:textId="331F2305" w:rsidR="00204C4F" w:rsidRPr="006644B4" w:rsidRDefault="009D08B2" w:rsidP="006644B4">
      <w:pPr>
        <w:pStyle w:val="Capalera"/>
        <w:spacing w:before="120" w:after="120"/>
        <w:jc w:val="center"/>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II. </w:t>
      </w:r>
      <w:r w:rsidR="00204C4F" w:rsidRPr="006644B4">
        <w:rPr>
          <w:rFonts w:ascii="Arial" w:eastAsia="Arial" w:hAnsi="Arial" w:cs="Arial"/>
          <w:b/>
          <w:bCs/>
          <w:sz w:val="24"/>
          <w:szCs w:val="24"/>
          <w:lang w:eastAsia="ca-ES-valencia"/>
        </w:rPr>
        <w:t>ORGANIZACIÓN Y FUNCIONAMIENTO</w:t>
      </w:r>
    </w:p>
    <w:p w14:paraId="27071839"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Tercero. Funciones</w:t>
      </w:r>
    </w:p>
    <w:p w14:paraId="5638F9EE" w14:textId="43FD247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1. Las funciones generales de las unidades especializadas de orientación se definen en los artículos 11 y 13 del Decreto 72/2021, y tienen una doble finalidad:</w:t>
      </w:r>
    </w:p>
    <w:p w14:paraId="6D0449AD" w14:textId="5577A2D8"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 Asesorar, cooperar y </w:t>
      </w:r>
      <w:r w:rsidR="006644B4">
        <w:rPr>
          <w:rFonts w:ascii="Arial" w:eastAsia="Arial" w:hAnsi="Arial" w:cs="Arial"/>
          <w:sz w:val="24"/>
          <w:szCs w:val="24"/>
          <w:lang w:eastAsia="ca-ES-valencia"/>
        </w:rPr>
        <w:t>dar apoyo</w:t>
      </w:r>
      <w:r w:rsidRPr="006644B4">
        <w:rPr>
          <w:rFonts w:ascii="Arial" w:eastAsia="Arial" w:hAnsi="Arial" w:cs="Arial"/>
          <w:sz w:val="24"/>
          <w:szCs w:val="24"/>
          <w:lang w:eastAsia="ca-ES-valencia"/>
        </w:rPr>
        <w:t xml:space="preserve"> </w:t>
      </w:r>
      <w:r w:rsidR="006644B4">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docentes sostenidos con fondos públicos, a los equipos de orientación educativa, a los departamentos de orientación educativa y profesional y a las agrupaciones de orientación de zona, en el ámbito de sus funciones y especialización, en coordinación, si procede, con la inspección de educación, los centros de educación especial como centros de recursos, las unidades educativas terapéuticas y los centros de formación, innovación y recursos para el profesorado. </w:t>
      </w:r>
    </w:p>
    <w:p w14:paraId="45758668" w14:textId="4C8F3BFA"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b) Organizar la coordinación territorial de la orientación educativa y profesional.</w:t>
      </w:r>
    </w:p>
    <w:p w14:paraId="7404AFFC" w14:textId="2DFCB266"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2. Las funciones de la dirección se establecen en el artículo 15 del Decreto 72/2021, que compatibilizará con las funciones generales, como miembro de la unidad.</w:t>
      </w:r>
    </w:p>
    <w:p w14:paraId="1F45455A" w14:textId="4ABE9AE6"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3. Las funciones de la secretaría-habilitación se establecen en el artículo 16 del Decreto 72/2021, a las que dedicará un máximo de cinco horas semanales y que compatibilizará con las funciones generales, como miembro de la unidad.</w:t>
      </w:r>
    </w:p>
    <w:p w14:paraId="6BCD73D6"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4. Las funciones del profesorado asignado a los ámbitos de especialización son las que corresponden a su especialidad y se ajustarán a la consecución de las tareas especificadas para cada ámbito de especialización.</w:t>
      </w:r>
    </w:p>
    <w:p w14:paraId="43E1CA8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4824B208" w14:textId="41F4CE79"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Cuarto. Coordinación territorial de la orientación</w:t>
      </w:r>
    </w:p>
    <w:p w14:paraId="02924C18" w14:textId="4439908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De acuerdo con el artículo 2.3 de la Orden 23/2021, de 6 de julio, las unidades especializadas de orientación contarán con profesorado de la especialidad de </w:t>
      </w:r>
      <w:r w:rsidR="00940415">
        <w:rPr>
          <w:rFonts w:ascii="Arial" w:eastAsia="Arial" w:hAnsi="Arial" w:cs="Arial"/>
          <w:sz w:val="24"/>
          <w:szCs w:val="24"/>
          <w:lang w:eastAsia="ca-ES-valencia"/>
        </w:rPr>
        <w:t>o</w:t>
      </w:r>
      <w:r w:rsidRPr="006644B4">
        <w:rPr>
          <w:rFonts w:ascii="Arial" w:eastAsia="Arial" w:hAnsi="Arial" w:cs="Arial"/>
          <w:sz w:val="24"/>
          <w:szCs w:val="24"/>
          <w:lang w:eastAsia="ca-ES-valencia"/>
        </w:rPr>
        <w:t xml:space="preserve">rientación </w:t>
      </w:r>
      <w:r w:rsidR="00940415">
        <w:rPr>
          <w:rFonts w:ascii="Arial" w:eastAsia="Arial" w:hAnsi="Arial" w:cs="Arial"/>
          <w:sz w:val="24"/>
          <w:szCs w:val="24"/>
          <w:lang w:eastAsia="ca-ES-valencia"/>
        </w:rPr>
        <w:t>e</w:t>
      </w:r>
      <w:r w:rsidRPr="006644B4">
        <w:rPr>
          <w:rFonts w:ascii="Arial" w:eastAsia="Arial" w:hAnsi="Arial" w:cs="Arial"/>
          <w:sz w:val="24"/>
          <w:szCs w:val="24"/>
          <w:lang w:eastAsia="ca-ES-valencia"/>
        </w:rPr>
        <w:t>ducativa que realizará las tareas de coordinación territorial de la orientación referida en el artículo 11 del Decreto 72/2021, consistentes en:</w:t>
      </w:r>
    </w:p>
    <w:p w14:paraId="1361B8F3" w14:textId="749C26F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 Planificar y organizar la coordinación territorial del profesorado de la especialidad de orientación educativa, o quien desarroll</w:t>
      </w:r>
      <w:r w:rsidR="00940415">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estas funciones, que forma parte de los equipos de orientación educativa y de los departamentos de orientación educativa y profesional de los centros educativos sostenidos con fondos públicos. </w:t>
      </w:r>
    </w:p>
    <w:p w14:paraId="5EB68542" w14:textId="4E608E03"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b) Coordinar el proceso de detección temprana de las necesidades específicas de apoyo educativo que, en el marco de las agrupaciones de orientación de zona, realizan los equipos de orientación educativa y los gabinetes psicopedagógicos municipales. </w:t>
      </w:r>
    </w:p>
    <w:p w14:paraId="2C2CEBE4" w14:textId="2590DF87"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c) Coordinarse con los servicios de ámbito supramunicipal (centros de atención temprana, USMIA, centros de educación especial, unidades educativas terapéuticas, etc.) para unificar criterios de actuación y transmitir la información a las agrupaciones de orientación de zona, fomentando la creación de redes de trabajo colaborativas. </w:t>
      </w:r>
    </w:p>
    <w:p w14:paraId="214C032D" w14:textId="2C433E06"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d) Asesorar </w:t>
      </w:r>
      <w:r w:rsidR="00AA1277" w:rsidRPr="006644B4">
        <w:rPr>
          <w:rFonts w:ascii="Arial" w:eastAsia="Arial" w:hAnsi="Arial" w:cs="Arial"/>
          <w:sz w:val="24"/>
          <w:szCs w:val="24"/>
          <w:lang w:eastAsia="ca-ES-valencia"/>
        </w:rPr>
        <w:t xml:space="preserve">a </w:t>
      </w:r>
      <w:r w:rsidRPr="006644B4">
        <w:rPr>
          <w:rFonts w:ascii="Arial" w:eastAsia="Arial" w:hAnsi="Arial" w:cs="Arial"/>
          <w:sz w:val="24"/>
          <w:szCs w:val="24"/>
          <w:lang w:eastAsia="ca-ES-valencia"/>
        </w:rPr>
        <w:t xml:space="preserve">los centros educativos que imparten enseñanzas no universitarias y no disponen de departamento de orientación educativa y profesional. </w:t>
      </w:r>
    </w:p>
    <w:p w14:paraId="5917DC93" w14:textId="41DBFE42"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 Asesorar e intervenir en los centros de educación infantil y primaria de 1, 2 o 3 unidades, de titularidad de la Generalitat, que no disponen de equipos de orientación educativa.</w:t>
      </w:r>
    </w:p>
    <w:p w14:paraId="5B607D66" w14:textId="738CC43A"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f) Colaborar con la inspección de educación de referencia de la circunscripción coincidente con la demarcación territorial en el análisis de necesidades de personal no docente de atención educativa.</w:t>
      </w:r>
    </w:p>
    <w:p w14:paraId="60C6531E" w14:textId="2C3DE6E1"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g) Colaborar con la dirección de la unidad especializada de orientación </w:t>
      </w:r>
      <w:r w:rsidR="00940415">
        <w:rPr>
          <w:rFonts w:ascii="Arial" w:eastAsia="Arial" w:hAnsi="Arial" w:cs="Arial"/>
          <w:sz w:val="24"/>
          <w:szCs w:val="24"/>
          <w:lang w:eastAsia="ca-ES-valencia"/>
        </w:rPr>
        <w:t>en</w:t>
      </w:r>
      <w:r w:rsidRPr="006644B4">
        <w:rPr>
          <w:rFonts w:ascii="Arial" w:eastAsia="Arial" w:hAnsi="Arial" w:cs="Arial"/>
          <w:sz w:val="24"/>
          <w:szCs w:val="24"/>
          <w:lang w:eastAsia="ca-ES-valencia"/>
        </w:rPr>
        <w:t xml:space="preserve"> mantener actualizado el mapa de recursos sociales, educativos y sanitarios de la demarcación territorial, públicos y concertados, y ponerlo </w:t>
      </w:r>
      <w:r w:rsidR="00940415">
        <w:rPr>
          <w:rFonts w:ascii="Arial" w:eastAsia="Arial" w:hAnsi="Arial" w:cs="Arial"/>
          <w:sz w:val="24"/>
          <w:szCs w:val="24"/>
          <w:lang w:eastAsia="ca-ES-valencia"/>
        </w:rPr>
        <w:t>a disposición</w:t>
      </w:r>
      <w:r w:rsidRPr="006644B4">
        <w:rPr>
          <w:rFonts w:ascii="Arial" w:eastAsia="Arial" w:hAnsi="Arial" w:cs="Arial"/>
          <w:sz w:val="24"/>
          <w:szCs w:val="24"/>
          <w:lang w:eastAsia="ca-ES-valencia"/>
        </w:rPr>
        <w:t xml:space="preserve"> de los centros docentes. </w:t>
      </w:r>
    </w:p>
    <w:p w14:paraId="3275089B"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 xml:space="preserve">h) Colaborar con la dirección de la unidad especializada de orientación en la coordinación y el seguimiento de la intervención del personal de trabajo social adscrito orgánicamente a la unidad, dentro de su zona de coordinación. </w:t>
      </w:r>
    </w:p>
    <w:p w14:paraId="4ED7EB5D"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4C6D2C72"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Quinto. Personal de trabajo social</w:t>
      </w:r>
    </w:p>
    <w:p w14:paraId="5BC89630" w14:textId="1577B14A"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1. El personal especialista de trabajo social priorizarà la intervencióń socio</w:t>
      </w:r>
      <w:r w:rsidR="00940415">
        <w:rPr>
          <w:rFonts w:ascii="Arial" w:eastAsia="Arial" w:hAnsi="Arial" w:cs="Arial"/>
          <w:sz w:val="24"/>
          <w:szCs w:val="24"/>
          <w:lang w:eastAsia="ca-ES-valencia"/>
        </w:rPr>
        <w:t>-</w:t>
      </w:r>
      <w:r w:rsidRPr="006644B4">
        <w:rPr>
          <w:rFonts w:ascii="Arial" w:eastAsia="Arial" w:hAnsi="Arial" w:cs="Arial"/>
          <w:sz w:val="24"/>
          <w:szCs w:val="24"/>
          <w:lang w:eastAsia="ca-ES-valencia"/>
        </w:rPr>
        <w:t>comunitaria y la atencióń en los centros que tengan carácter singular p</w:t>
      </w:r>
      <w:r w:rsidR="00940415">
        <w:rPr>
          <w:rFonts w:ascii="Arial" w:eastAsia="Arial" w:hAnsi="Arial" w:cs="Arial"/>
          <w:sz w:val="24"/>
          <w:szCs w:val="24"/>
          <w:lang w:eastAsia="ca-ES-valencia"/>
        </w:rPr>
        <w:t>or</w:t>
      </w:r>
      <w:r w:rsidRPr="006644B4">
        <w:rPr>
          <w:rFonts w:ascii="Arial" w:eastAsia="Arial" w:hAnsi="Arial" w:cs="Arial"/>
          <w:sz w:val="24"/>
          <w:szCs w:val="24"/>
          <w:lang w:eastAsia="ca-ES-valencia"/>
        </w:rPr>
        <w:t xml:space="preserve"> escolarizar un alto porcentaje de alumnado con necesidades de compensacióń de desigualdades, centros de educación especial y unidades educativas terapéuticas.</w:t>
      </w:r>
    </w:p>
    <w:p w14:paraId="55EEAAEC"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Las tareas del personal de trabajo social adscrito orgánicamente a la unidad especializada de orientación son las siguientes:</w:t>
      </w:r>
    </w:p>
    <w:p w14:paraId="375D65D8" w14:textId="1518F334"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 Asesorar y colaborar con los órganos de gobierno, de coordinación didáctica y de participación de los centros educativos, en el ámbito de sus competencias, en: </w:t>
      </w:r>
    </w:p>
    <w:p w14:paraId="26D5C12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a.1. La aplicación de la normativa socioeducativa al contexto escolar y la difusión entre los miembros de la comunidad educativa de la información sobre el acceso a recursos, becas y ayudas que contribuyen a garantizar la igualdad de oportunidades del alumnado. </w:t>
      </w:r>
    </w:p>
    <w:p w14:paraId="715F655B" w14:textId="58CEF62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a.2. El proceso de identificación de</w:t>
      </w:r>
      <w:r w:rsidR="00485BA8">
        <w:rPr>
          <w:rFonts w:ascii="Arial" w:eastAsia="Arial" w:hAnsi="Arial" w:cs="Arial"/>
          <w:sz w:val="24"/>
          <w:szCs w:val="24"/>
          <w:lang w:eastAsia="ca-ES-valencia"/>
        </w:rPr>
        <w:t xml:space="preserve"> las</w:t>
      </w:r>
      <w:r w:rsidRPr="006644B4">
        <w:rPr>
          <w:rFonts w:ascii="Arial" w:eastAsia="Arial" w:hAnsi="Arial" w:cs="Arial"/>
          <w:sz w:val="24"/>
          <w:szCs w:val="24"/>
          <w:lang w:eastAsia="ca-ES-valencia"/>
        </w:rPr>
        <w:t xml:space="preserve"> barreras a la inclusión en el contexto familiar y social en cada uno de los niveles de respuesta a la inclusión. </w:t>
      </w:r>
    </w:p>
    <w:p w14:paraId="73C047B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a.3. La prevención y detección temprana de situaciones familiares y sociales de desigualdad o desventaja y la organización de actuaciones y programas preventivos y estrategias de intervención en el contexto sociofamiliar que contribuyen a eliminar las barreras a la inclusión identificadas y hacer efectiva la igualdad de oportunidades. </w:t>
      </w:r>
    </w:p>
    <w:p w14:paraId="328D559C"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a.4. La planificación, desarrollo, seguimiento y evaluación de las medidas de respuesta que favorecen la adecuación del contexto escolar a las características personales, sociales y culturales del alumnado y sus familias. </w:t>
      </w:r>
    </w:p>
    <w:p w14:paraId="731A18D0"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b) Recoger y transmitir la información sobre las barreras a la inclusión y las circunstancias de vulnerabilidad del alumnado para realizar, si procede y en colaboración con los servicios sociales, un informe previo a la escolarización que contribuya a la identificación de sus necesidades para la compensación de las desigualdades y a justificar la propuesta de las medidas de respuesta educativa desde el inicio de la escolarización. </w:t>
      </w:r>
    </w:p>
    <w:p w14:paraId="4B36C6EB" w14:textId="74FDF3D8"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c) Colaborar con los equipos de orientación educativa y los departamentos de orientación educativa y profesional, en el ámbito de sus competencias, en la evaluación sociopsicopedag</w:t>
      </w:r>
      <w:r w:rsidR="00485BA8">
        <w:rPr>
          <w:rFonts w:ascii="Arial" w:eastAsia="Arial" w:hAnsi="Arial" w:cs="Arial"/>
          <w:sz w:val="24"/>
          <w:szCs w:val="24"/>
          <w:lang w:eastAsia="ca-ES-valencia"/>
        </w:rPr>
        <w:t>ó</w:t>
      </w:r>
      <w:r w:rsidRPr="006644B4">
        <w:rPr>
          <w:rFonts w:ascii="Arial" w:eastAsia="Arial" w:hAnsi="Arial" w:cs="Arial"/>
          <w:sz w:val="24"/>
          <w:szCs w:val="24"/>
          <w:lang w:eastAsia="ca-ES-valencia"/>
        </w:rPr>
        <w:t>gica, y con las agrupaciones de orientación de zona, en las decisiones colegiadas para la determinación de la modalidad de escolarización, aportando la propuesta de intervención sociofamiliar y las orientaciones para desarrollarla, y, si</w:t>
      </w:r>
      <w:r w:rsidR="00485BA8">
        <w:rPr>
          <w:rFonts w:ascii="Arial" w:eastAsia="Arial" w:hAnsi="Arial" w:cs="Arial"/>
          <w:sz w:val="24"/>
          <w:szCs w:val="24"/>
          <w:lang w:eastAsia="ca-ES-valencia"/>
        </w:rPr>
        <w:t xml:space="preserve"> es</w:t>
      </w:r>
      <w:r w:rsidRPr="006644B4">
        <w:rPr>
          <w:rFonts w:ascii="Arial" w:eastAsia="Arial" w:hAnsi="Arial" w:cs="Arial"/>
          <w:sz w:val="24"/>
          <w:szCs w:val="24"/>
          <w:lang w:eastAsia="ca-ES-valencia"/>
        </w:rPr>
        <w:t xml:space="preserve"> necesario, en la derivación a agentes y servicios externos. </w:t>
      </w:r>
    </w:p>
    <w:p w14:paraId="0F79F9D2" w14:textId="732FDD40"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 xml:space="preserve">d) Colaborar con los equipos educativos en la elaboración, </w:t>
      </w:r>
      <w:r w:rsidR="00485BA8">
        <w:rPr>
          <w:rFonts w:ascii="Arial" w:eastAsia="Arial" w:hAnsi="Arial" w:cs="Arial"/>
          <w:sz w:val="24"/>
          <w:szCs w:val="24"/>
          <w:lang w:eastAsia="ca-ES-valencia"/>
        </w:rPr>
        <w:t xml:space="preserve">el </w:t>
      </w:r>
      <w:r w:rsidRPr="006644B4">
        <w:rPr>
          <w:rFonts w:ascii="Arial" w:eastAsia="Arial" w:hAnsi="Arial" w:cs="Arial"/>
          <w:sz w:val="24"/>
          <w:szCs w:val="24"/>
          <w:lang w:eastAsia="ca-ES-valencia"/>
        </w:rPr>
        <w:t xml:space="preserve">desarrollo, </w:t>
      </w:r>
      <w:r w:rsidR="00485BA8">
        <w:rPr>
          <w:rFonts w:ascii="Arial" w:eastAsia="Arial" w:hAnsi="Arial" w:cs="Arial"/>
          <w:sz w:val="24"/>
          <w:szCs w:val="24"/>
          <w:lang w:eastAsia="ca-ES-valencia"/>
        </w:rPr>
        <w:t xml:space="preserve">el </w:t>
      </w:r>
      <w:r w:rsidRPr="006644B4">
        <w:rPr>
          <w:rFonts w:ascii="Arial" w:eastAsia="Arial" w:hAnsi="Arial" w:cs="Arial"/>
          <w:sz w:val="24"/>
          <w:szCs w:val="24"/>
          <w:lang w:eastAsia="ca-ES-valencia"/>
        </w:rPr>
        <w:t xml:space="preserve">seguimiento y </w:t>
      </w:r>
      <w:r w:rsidR="00485BA8">
        <w:rPr>
          <w:rFonts w:ascii="Arial" w:eastAsia="Arial" w:hAnsi="Arial" w:cs="Arial"/>
          <w:sz w:val="24"/>
          <w:szCs w:val="24"/>
          <w:lang w:eastAsia="ca-ES-valencia"/>
        </w:rPr>
        <w:t xml:space="preserve">la </w:t>
      </w:r>
      <w:r w:rsidRPr="006644B4">
        <w:rPr>
          <w:rFonts w:ascii="Arial" w:eastAsia="Arial" w:hAnsi="Arial" w:cs="Arial"/>
          <w:sz w:val="24"/>
          <w:szCs w:val="24"/>
          <w:lang w:eastAsia="ca-ES-valencia"/>
        </w:rPr>
        <w:t xml:space="preserve">evaluación de las actuaciones socioeducativas de los planes de actuación personalizados y participar en la coordinación con los diferentes agentes y servicios externos que participan en el desarrollo de las medidas de respuesta planificadas. </w:t>
      </w:r>
    </w:p>
    <w:p w14:paraId="55719599" w14:textId="37FAED73"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 Participar en la elaboración y realización de actividades de orientación educativa, profesional y sociolaboral, especialmente para el alumnado con necesidades educativas especiales que acaba la escolarización en los centros de educación especial y para el alumnado que abandona la escolarización sin titulación.</w:t>
      </w:r>
    </w:p>
    <w:p w14:paraId="01850426" w14:textId="2046E24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f) Informar y orientar</w:t>
      </w:r>
      <w:r w:rsidR="00485BA8">
        <w:rPr>
          <w:rFonts w:ascii="Arial" w:eastAsia="Arial" w:hAnsi="Arial" w:cs="Arial"/>
          <w:sz w:val="24"/>
          <w:szCs w:val="24"/>
          <w:lang w:eastAsia="ca-ES-valencia"/>
        </w:rPr>
        <w:t xml:space="preserve"> a</w:t>
      </w:r>
      <w:r w:rsidRPr="006644B4">
        <w:rPr>
          <w:rFonts w:ascii="Arial" w:eastAsia="Arial" w:hAnsi="Arial" w:cs="Arial"/>
          <w:sz w:val="24"/>
          <w:szCs w:val="24"/>
          <w:lang w:eastAsia="ca-ES-valencia"/>
        </w:rPr>
        <w:t xml:space="preserve"> las familias o representantes legales del alumnado que lo requieran sobre el acceso a recursos, becas y ayudas y sobre las actuaciones de intervención sociofamiliar que se tienen que desarrollar con su colaboración</w:t>
      </w:r>
      <w:r w:rsidR="00485BA8">
        <w:rPr>
          <w:rFonts w:ascii="Arial" w:eastAsia="Arial" w:hAnsi="Arial" w:cs="Arial"/>
          <w:sz w:val="24"/>
          <w:szCs w:val="24"/>
          <w:lang w:eastAsia="ca-ES-valencia"/>
        </w:rPr>
        <w:t>, así como,</w:t>
      </w:r>
      <w:r w:rsidRPr="006644B4">
        <w:rPr>
          <w:rFonts w:ascii="Arial" w:eastAsia="Arial" w:hAnsi="Arial" w:cs="Arial"/>
          <w:sz w:val="24"/>
          <w:szCs w:val="24"/>
          <w:lang w:eastAsia="ca-ES-valencia"/>
        </w:rPr>
        <w:t xml:space="preserve"> si procede, hacer mediación entre las familias y los centros educativos. </w:t>
      </w:r>
    </w:p>
    <w:p w14:paraId="66FCD90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g) Establecer procedimientos de comunicación, intercambio de información y coordinación entre los agentes y servicios externos, públicos y privados, y los centros escolares y también con los profesionales de la misma especialidad, para establecer criterios comunes de actuación. </w:t>
      </w:r>
    </w:p>
    <w:p w14:paraId="0D1FD138" w14:textId="02407D0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h) Colaborar con la dirección de la unidad especializada de orientación y </w:t>
      </w:r>
      <w:r w:rsidR="00485BA8">
        <w:rPr>
          <w:rFonts w:ascii="Arial" w:eastAsia="Arial" w:hAnsi="Arial" w:cs="Arial"/>
          <w:sz w:val="24"/>
          <w:szCs w:val="24"/>
          <w:lang w:eastAsia="ca-ES-valencia"/>
        </w:rPr>
        <w:t xml:space="preserve">con </w:t>
      </w:r>
      <w:r w:rsidRPr="006644B4">
        <w:rPr>
          <w:rFonts w:ascii="Arial" w:eastAsia="Arial" w:hAnsi="Arial" w:cs="Arial"/>
          <w:sz w:val="24"/>
          <w:szCs w:val="24"/>
          <w:lang w:eastAsia="ca-ES-valencia"/>
        </w:rPr>
        <w:t xml:space="preserve">la coordinación territorial de la orientación en la elaboración y actualización del mapa de recursos sociales, educativos y sanitarios, públicos, concertados y privados, y generar vías de colaboración y coordinación ágiles con el personal de estos ámbitos. </w:t>
      </w:r>
    </w:p>
    <w:p w14:paraId="18AA1C33" w14:textId="665165C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y) Participar en programas de desarrollo comunitario que afect</w:t>
      </w:r>
      <w:r w:rsidR="00485BA8">
        <w:rPr>
          <w:rFonts w:ascii="Arial" w:eastAsia="Arial" w:hAnsi="Arial" w:cs="Arial"/>
          <w:sz w:val="24"/>
          <w:szCs w:val="24"/>
          <w:lang w:eastAsia="ca-ES-valencia"/>
        </w:rPr>
        <w:t>e</w:t>
      </w:r>
      <w:r w:rsidRPr="006644B4">
        <w:rPr>
          <w:rFonts w:ascii="Arial" w:eastAsia="Arial" w:hAnsi="Arial" w:cs="Arial"/>
          <w:sz w:val="24"/>
          <w:szCs w:val="24"/>
          <w:lang w:eastAsia="ca-ES-valencia"/>
        </w:rPr>
        <w:t>n</w:t>
      </w:r>
      <w:r w:rsidR="00485BA8">
        <w:rPr>
          <w:rFonts w:ascii="Arial" w:eastAsia="Arial" w:hAnsi="Arial" w:cs="Arial"/>
          <w:sz w:val="24"/>
          <w:szCs w:val="24"/>
          <w:lang w:eastAsia="ca-ES-valencia"/>
        </w:rPr>
        <w:t xml:space="preserve"> a</w:t>
      </w:r>
      <w:r w:rsidRPr="006644B4">
        <w:rPr>
          <w:rFonts w:ascii="Arial" w:eastAsia="Arial" w:hAnsi="Arial" w:cs="Arial"/>
          <w:sz w:val="24"/>
          <w:szCs w:val="24"/>
          <w:lang w:eastAsia="ca-ES-valencia"/>
        </w:rPr>
        <w:t xml:space="preserve"> su ámbito de intervención y que tengan repercusión sobre la infancia. </w:t>
      </w:r>
    </w:p>
    <w:p w14:paraId="5108959C" w14:textId="05D8606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j) Otras tareas que, dentro de las funciones de la unidad, le asign</w:t>
      </w:r>
      <w:r w:rsidR="00485BA8">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la dirección de la unidad o la </w:t>
      </w:r>
      <w:r w:rsidR="00485BA8">
        <w:rPr>
          <w:rFonts w:ascii="Arial" w:eastAsia="Arial" w:hAnsi="Arial" w:cs="Arial"/>
          <w:sz w:val="24"/>
          <w:szCs w:val="24"/>
          <w:lang w:eastAsia="ca-ES-valencia"/>
        </w:rPr>
        <w:t>D</w:t>
      </w:r>
      <w:r w:rsidRPr="006644B4">
        <w:rPr>
          <w:rFonts w:ascii="Arial" w:eastAsia="Arial" w:hAnsi="Arial" w:cs="Arial"/>
          <w:sz w:val="24"/>
          <w:szCs w:val="24"/>
          <w:lang w:eastAsia="ca-ES-valencia"/>
        </w:rPr>
        <w:t xml:space="preserve">irección </w:t>
      </w:r>
      <w:r w:rsidR="00485BA8">
        <w:rPr>
          <w:rFonts w:ascii="Arial" w:eastAsia="Arial" w:hAnsi="Arial" w:cs="Arial"/>
          <w:sz w:val="24"/>
          <w:szCs w:val="24"/>
          <w:lang w:eastAsia="ca-ES-valencia"/>
        </w:rPr>
        <w:t>G</w:t>
      </w:r>
      <w:r w:rsidRPr="006644B4">
        <w:rPr>
          <w:rFonts w:ascii="Arial" w:eastAsia="Arial" w:hAnsi="Arial" w:cs="Arial"/>
          <w:sz w:val="24"/>
          <w:szCs w:val="24"/>
          <w:lang w:eastAsia="ca-ES-valencia"/>
        </w:rPr>
        <w:t xml:space="preserve">eneral de </w:t>
      </w:r>
      <w:r w:rsidR="00485BA8">
        <w:rPr>
          <w:rFonts w:ascii="Arial" w:eastAsia="Arial" w:hAnsi="Arial" w:cs="Arial"/>
          <w:sz w:val="24"/>
          <w:szCs w:val="24"/>
          <w:lang w:eastAsia="ca-ES-valencia"/>
        </w:rPr>
        <w:t>I</w:t>
      </w:r>
      <w:r w:rsidRPr="006644B4">
        <w:rPr>
          <w:rFonts w:ascii="Arial" w:eastAsia="Arial" w:hAnsi="Arial" w:cs="Arial"/>
          <w:sz w:val="24"/>
          <w:szCs w:val="24"/>
          <w:lang w:eastAsia="ca-ES-valencia"/>
        </w:rPr>
        <w:t xml:space="preserve">nclusión </w:t>
      </w:r>
      <w:r w:rsidR="00485BA8">
        <w:rPr>
          <w:rFonts w:ascii="Arial" w:eastAsia="Arial" w:hAnsi="Arial" w:cs="Arial"/>
          <w:sz w:val="24"/>
          <w:szCs w:val="24"/>
          <w:lang w:eastAsia="ca-ES-valencia"/>
        </w:rPr>
        <w:t>E</w:t>
      </w:r>
      <w:r w:rsidRPr="006644B4">
        <w:rPr>
          <w:rFonts w:ascii="Arial" w:eastAsia="Arial" w:hAnsi="Arial" w:cs="Arial"/>
          <w:sz w:val="24"/>
          <w:szCs w:val="24"/>
          <w:lang w:eastAsia="ca-ES-valencia"/>
        </w:rPr>
        <w:t>ducativa.</w:t>
      </w:r>
    </w:p>
    <w:p w14:paraId="51606DA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 </w:t>
      </w:r>
    </w:p>
    <w:p w14:paraId="7B5B22F6" w14:textId="68749762"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Sexto. Plan de actividades y memoria anual</w:t>
      </w:r>
    </w:p>
    <w:p w14:paraId="43E2A878" w14:textId="123C6006"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El Plan de actividades anual de la unidad especializada de orientación comprenderá la planificación y la organización de las actuaciones previstas en el Plan general de orientación educativa y profesional y de acción tutorial, así como el desarrollo de las funciones asignadas en el Decreto 72/2021. </w:t>
      </w:r>
    </w:p>
    <w:p w14:paraId="63AA2E4D"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plan de actividades incluirá los apartados siguientes:</w:t>
      </w:r>
    </w:p>
    <w:p w14:paraId="12BF30E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 Relación del personal de la unidad, con indicación de la especialidad, el puesto de trabajo y la distribución horaria semanal.</w:t>
      </w:r>
    </w:p>
    <w:p w14:paraId="4BC36A6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b) Programas y actuaciones a realizar, con especificación de la temporalización, los agentes implicados y los destinatarios.</w:t>
      </w:r>
    </w:p>
    <w:p w14:paraId="22D5C783" w14:textId="722748D6"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c) Elaboración del mapa de recursos del ámbito territorial de actuación y del ámbito de especialización de la unidad.</w:t>
      </w:r>
    </w:p>
    <w:p w14:paraId="7E53BB1C"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d) Organización de los niveles de coordinación internos y externos</w:t>
      </w:r>
    </w:p>
    <w:p w14:paraId="1AF4C96A" w14:textId="313C7217"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e) Realización de actividades formativas, en función de las necesidades formativas detectadas en los ámbitos de especialización de la unidad.</w:t>
      </w:r>
    </w:p>
    <w:p w14:paraId="10573889" w14:textId="294FF1F0"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3. A lo largo del mes de septiembre, la dirección de la unidad remitirá el plan de actividades anual a la </w:t>
      </w:r>
      <w:r w:rsidR="00E845F8">
        <w:rPr>
          <w:rFonts w:ascii="Arial" w:eastAsia="Arial" w:hAnsi="Arial" w:cs="Arial"/>
          <w:sz w:val="24"/>
          <w:szCs w:val="24"/>
          <w:lang w:eastAsia="ca-ES-valencia"/>
        </w:rPr>
        <w:t>D</w:t>
      </w:r>
      <w:r w:rsidRPr="006644B4">
        <w:rPr>
          <w:rFonts w:ascii="Arial" w:eastAsia="Arial" w:hAnsi="Arial" w:cs="Arial"/>
          <w:sz w:val="24"/>
          <w:szCs w:val="24"/>
          <w:lang w:eastAsia="ca-ES-valencia"/>
        </w:rPr>
        <w:t xml:space="preserve">irección </w:t>
      </w:r>
      <w:r w:rsidR="00E845F8">
        <w:rPr>
          <w:rFonts w:ascii="Arial" w:eastAsia="Arial" w:hAnsi="Arial" w:cs="Arial"/>
          <w:sz w:val="24"/>
          <w:szCs w:val="24"/>
          <w:lang w:eastAsia="ca-ES-valencia"/>
        </w:rPr>
        <w:t>G</w:t>
      </w:r>
      <w:r w:rsidRPr="006644B4">
        <w:rPr>
          <w:rFonts w:ascii="Arial" w:eastAsia="Arial" w:hAnsi="Arial" w:cs="Arial"/>
          <w:sz w:val="24"/>
          <w:szCs w:val="24"/>
          <w:lang w:eastAsia="ca-ES-valencia"/>
        </w:rPr>
        <w:t>eneral de Inclusión Educativa, siguiendo un modelo, estructura y formato predeterminados, a través de los medios que esta dispong</w:t>
      </w:r>
      <w:r w:rsidR="00E845F8">
        <w:rPr>
          <w:rFonts w:ascii="Arial" w:eastAsia="Arial" w:hAnsi="Arial" w:cs="Arial"/>
          <w:sz w:val="24"/>
          <w:szCs w:val="24"/>
          <w:lang w:eastAsia="ca-ES-valencia"/>
        </w:rPr>
        <w:t>a</w:t>
      </w:r>
      <w:r w:rsidRPr="006644B4">
        <w:rPr>
          <w:rFonts w:ascii="Arial" w:eastAsia="Arial" w:hAnsi="Arial" w:cs="Arial"/>
          <w:sz w:val="24"/>
          <w:szCs w:val="24"/>
          <w:lang w:eastAsia="ca-ES-valencia"/>
        </w:rPr>
        <w:t>, para su autorización.</w:t>
      </w:r>
    </w:p>
    <w:p w14:paraId="66F13BB8" w14:textId="3B7FF604"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4. Al final de cada curso académico, las unidades especializadas de orientación tienen que elaborar una memoria final, de forma colegiada, orientada a la mejora, que </w:t>
      </w:r>
      <w:r w:rsidR="00E845F8" w:rsidRPr="006644B4">
        <w:rPr>
          <w:rFonts w:ascii="Arial" w:eastAsia="Arial" w:hAnsi="Arial" w:cs="Arial"/>
          <w:sz w:val="24"/>
          <w:szCs w:val="24"/>
          <w:lang w:eastAsia="ca-ES-valencia"/>
        </w:rPr>
        <w:t>incorporar</w:t>
      </w:r>
      <w:r w:rsidR="00E845F8">
        <w:rPr>
          <w:rFonts w:ascii="Arial" w:eastAsia="Arial" w:hAnsi="Arial" w:cs="Arial"/>
          <w:sz w:val="24"/>
          <w:szCs w:val="24"/>
          <w:lang w:eastAsia="ca-ES-valencia"/>
        </w:rPr>
        <w:t>á</w:t>
      </w:r>
      <w:r w:rsidRPr="006644B4">
        <w:rPr>
          <w:rFonts w:ascii="Arial" w:eastAsia="Arial" w:hAnsi="Arial" w:cs="Arial"/>
          <w:sz w:val="24"/>
          <w:szCs w:val="24"/>
          <w:lang w:eastAsia="ca-ES-valencia"/>
        </w:rPr>
        <w:t xml:space="preserve"> la evaluación de las tareas realizadas, del modelo de organización y de funcionamiento, de las prácticas desarrolladas y de los procesos y resultados obtenidos, de acuerdo con los indicadores y criterios de evaluación que facilitará la </w:t>
      </w:r>
      <w:r w:rsidR="00E845F8">
        <w:rPr>
          <w:rFonts w:ascii="Arial" w:eastAsia="Arial" w:hAnsi="Arial" w:cs="Arial"/>
          <w:sz w:val="24"/>
          <w:szCs w:val="24"/>
          <w:lang w:eastAsia="ca-ES-valencia"/>
        </w:rPr>
        <w:t>D</w:t>
      </w:r>
      <w:r w:rsidRPr="006644B4">
        <w:rPr>
          <w:rFonts w:ascii="Arial" w:eastAsia="Arial" w:hAnsi="Arial" w:cs="Arial"/>
          <w:sz w:val="24"/>
          <w:szCs w:val="24"/>
          <w:lang w:eastAsia="ca-ES-valencia"/>
        </w:rPr>
        <w:t xml:space="preserve">irección </w:t>
      </w:r>
      <w:r w:rsidR="00E845F8">
        <w:rPr>
          <w:rFonts w:ascii="Arial" w:eastAsia="Arial" w:hAnsi="Arial" w:cs="Arial"/>
          <w:sz w:val="24"/>
          <w:szCs w:val="24"/>
          <w:lang w:eastAsia="ca-ES-valencia"/>
        </w:rPr>
        <w:t>G</w:t>
      </w:r>
      <w:r w:rsidRPr="006644B4">
        <w:rPr>
          <w:rFonts w:ascii="Arial" w:eastAsia="Arial" w:hAnsi="Arial" w:cs="Arial"/>
          <w:sz w:val="24"/>
          <w:szCs w:val="24"/>
          <w:lang w:eastAsia="ca-ES-valencia"/>
        </w:rPr>
        <w:t xml:space="preserve">eneral de Inclusión Educativa. </w:t>
      </w:r>
    </w:p>
    <w:p w14:paraId="60A8B40F" w14:textId="203003F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5. La dirección de la unidad remitirá la memoria final a la </w:t>
      </w:r>
      <w:r w:rsidR="00E845F8">
        <w:rPr>
          <w:rFonts w:ascii="Arial" w:eastAsia="Arial" w:hAnsi="Arial" w:cs="Arial"/>
          <w:sz w:val="24"/>
          <w:szCs w:val="24"/>
          <w:lang w:eastAsia="ca-ES-valencia"/>
        </w:rPr>
        <w:t>D</w:t>
      </w:r>
      <w:r w:rsidRPr="006644B4">
        <w:rPr>
          <w:rFonts w:ascii="Arial" w:eastAsia="Arial" w:hAnsi="Arial" w:cs="Arial"/>
          <w:sz w:val="24"/>
          <w:szCs w:val="24"/>
          <w:lang w:eastAsia="ca-ES-valencia"/>
        </w:rPr>
        <w:t xml:space="preserve">irección </w:t>
      </w:r>
      <w:r w:rsidR="00E845F8">
        <w:rPr>
          <w:rFonts w:ascii="Arial" w:eastAsia="Arial" w:hAnsi="Arial" w:cs="Arial"/>
          <w:sz w:val="24"/>
          <w:szCs w:val="24"/>
          <w:lang w:eastAsia="ca-ES-valencia"/>
        </w:rPr>
        <w:t>G</w:t>
      </w:r>
      <w:r w:rsidRPr="006644B4">
        <w:rPr>
          <w:rFonts w:ascii="Arial" w:eastAsia="Arial" w:hAnsi="Arial" w:cs="Arial"/>
          <w:sz w:val="24"/>
          <w:szCs w:val="24"/>
          <w:lang w:eastAsia="ca-ES-valencia"/>
        </w:rPr>
        <w:t>eneral de Inclusión Educativa, a través de los medios que esta dispong</w:t>
      </w:r>
      <w:r w:rsidR="00E845F8">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durante la primera quincena de julio de 2021, siguiendo </w:t>
      </w:r>
      <w:r w:rsidR="00E845F8">
        <w:rPr>
          <w:rFonts w:ascii="Arial" w:eastAsia="Arial" w:hAnsi="Arial" w:cs="Arial"/>
          <w:sz w:val="24"/>
          <w:szCs w:val="24"/>
          <w:lang w:eastAsia="ca-ES-valencia"/>
        </w:rPr>
        <w:t>un</w:t>
      </w:r>
      <w:r w:rsidRPr="006644B4">
        <w:rPr>
          <w:rFonts w:ascii="Arial" w:eastAsia="Arial" w:hAnsi="Arial" w:cs="Arial"/>
          <w:sz w:val="24"/>
          <w:szCs w:val="24"/>
          <w:lang w:eastAsia="ca-ES-valencia"/>
        </w:rPr>
        <w:t xml:space="preserve"> modelo,</w:t>
      </w:r>
      <w:r w:rsidR="00E845F8">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estructura y formato predeterminado</w:t>
      </w:r>
      <w:r w:rsidR="00E845F8">
        <w:rPr>
          <w:rFonts w:ascii="Arial" w:eastAsia="Arial" w:hAnsi="Arial" w:cs="Arial"/>
          <w:sz w:val="24"/>
          <w:szCs w:val="24"/>
          <w:lang w:eastAsia="ca-ES-valencia"/>
        </w:rPr>
        <w:t>s</w:t>
      </w:r>
      <w:r w:rsidRPr="00E845F8">
        <w:rPr>
          <w:rFonts w:ascii="Arial" w:eastAsia="Arial" w:hAnsi="Arial" w:cs="Arial"/>
          <w:sz w:val="24"/>
          <w:szCs w:val="24"/>
          <w:lang w:val="es-ES_tradnl" w:eastAsia="ca-ES-valencia"/>
        </w:rPr>
        <w:t>.</w:t>
      </w:r>
    </w:p>
    <w:p w14:paraId="4314D731"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p>
    <w:p w14:paraId="119059D5"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Séptimo. Coordinación de las unidades</w:t>
      </w:r>
    </w:p>
    <w:p w14:paraId="6CAEB965" w14:textId="27478B44"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1. La dirección de la UEO convocará reuniones semanales con todo el personal que tiene adscrito para organizar el trabajo, hacer el seguimiento y evalua</w:t>
      </w:r>
      <w:r w:rsidR="00E845F8">
        <w:rPr>
          <w:rFonts w:ascii="Arial" w:eastAsia="Arial" w:hAnsi="Arial" w:cs="Arial"/>
          <w:sz w:val="24"/>
          <w:szCs w:val="24"/>
          <w:lang w:eastAsia="ca-ES-valencia"/>
        </w:rPr>
        <w:t>r</w:t>
      </w:r>
      <w:r w:rsidRPr="006644B4">
        <w:rPr>
          <w:rFonts w:ascii="Arial" w:eastAsia="Arial" w:hAnsi="Arial" w:cs="Arial"/>
          <w:sz w:val="24"/>
          <w:szCs w:val="24"/>
          <w:lang w:eastAsia="ca-ES-valencia"/>
        </w:rPr>
        <w:t xml:space="preserve"> las tareas planificadas.</w:t>
      </w:r>
    </w:p>
    <w:p w14:paraId="56BFF8EE" w14:textId="4484251F"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2. La dirección de la UEO, de acuerdo con la función que tiene atribuida en el artículo 15.2.c del Decreto 72/2021, </w:t>
      </w:r>
      <w:r w:rsidR="00E845F8">
        <w:rPr>
          <w:rFonts w:ascii="Arial" w:eastAsia="Arial" w:hAnsi="Arial" w:cs="Arial"/>
          <w:sz w:val="24"/>
          <w:szCs w:val="24"/>
          <w:lang w:eastAsia="ca-ES-valencia"/>
        </w:rPr>
        <w:t>ha de</w:t>
      </w:r>
      <w:r w:rsidRPr="006644B4">
        <w:rPr>
          <w:rFonts w:ascii="Arial" w:eastAsia="Arial" w:hAnsi="Arial" w:cs="Arial"/>
          <w:sz w:val="24"/>
          <w:szCs w:val="24"/>
          <w:lang w:eastAsia="ca-ES-valencia"/>
        </w:rPr>
        <w:t xml:space="preserve"> formalizar la colaboración con los agentes, las instituciones, las entidades educativas, sociales y sanitarias y otros agentes de su ámbito territorial de intervención que puedan cooperar en el desarrollo de las funciones de la unidad. Así mismo, acordará el calendario de reuniones con la inspección de educación de referencia de las circunscripciones de su ámbito territorial.</w:t>
      </w:r>
    </w:p>
    <w:p w14:paraId="0E8982FE" w14:textId="23878FFD"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3. Las direcciones de las UEO se coordinarán de forma periódica y sistemática, con el objetivo de unificar criterios de intervención, elaborar materiales, protocolos y pautas de actuación. </w:t>
      </w:r>
    </w:p>
    <w:p w14:paraId="5B0CED88"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4. Los niveles de coordinación internos y externos comprenderán:</w:t>
      </w:r>
    </w:p>
    <w:p w14:paraId="1A01585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La coordinación interna de los miembros del equipo.</w:t>
      </w:r>
    </w:p>
    <w:p w14:paraId="40A7DF72"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La coordinación de las demarcaciones territoriales del ámbito de actuación de la unidad.</w:t>
      </w:r>
    </w:p>
    <w:p w14:paraId="0333F554" w14:textId="1C90ECC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La coordinación con la inspección de educación.</w:t>
      </w:r>
    </w:p>
    <w:p w14:paraId="7B5753FB" w14:textId="4811AF11"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La coordinación entre unidades especializadas de orientación, que asegur</w:t>
      </w:r>
      <w:r w:rsidR="00E845F8">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el despliegue de las actuaciones que l</w:t>
      </w:r>
      <w:r w:rsidR="00E845F8">
        <w:rPr>
          <w:rFonts w:ascii="Arial" w:eastAsia="Arial" w:hAnsi="Arial" w:cs="Arial"/>
          <w:sz w:val="24"/>
          <w:szCs w:val="24"/>
          <w:lang w:eastAsia="ca-ES-valencia"/>
        </w:rPr>
        <w:t>e son</w:t>
      </w:r>
      <w:r w:rsidRPr="006644B4">
        <w:rPr>
          <w:rFonts w:ascii="Arial" w:eastAsia="Arial" w:hAnsi="Arial" w:cs="Arial"/>
          <w:sz w:val="24"/>
          <w:szCs w:val="24"/>
          <w:lang w:eastAsia="ca-ES-valencia"/>
        </w:rPr>
        <w:t xml:space="preserve"> propias en la totalidad del territorio.</w:t>
      </w:r>
    </w:p>
    <w:p w14:paraId="732FB867" w14:textId="22AB9A0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La coordinación de los y las profesionales de los ámbitos de especialización ubicados en unidades especializadas de orientación diferentes.</w:t>
      </w:r>
    </w:p>
    <w:p w14:paraId="3A3FAE43" w14:textId="1A92126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4. La coordinación general de las unidades corresponde a</w:t>
      </w:r>
      <w:r w:rsidR="00DE47CC">
        <w:rPr>
          <w:rFonts w:ascii="Arial" w:eastAsia="Arial" w:hAnsi="Arial" w:cs="Arial"/>
          <w:sz w:val="24"/>
          <w:szCs w:val="24"/>
          <w:lang w:eastAsia="ca-ES-valencia"/>
        </w:rPr>
        <w:t xml:space="preserve"> la Dirección General de Inclusión Educativa</w:t>
      </w:r>
      <w:r w:rsidRPr="006644B4">
        <w:rPr>
          <w:rFonts w:ascii="Arial" w:eastAsia="Arial" w:hAnsi="Arial" w:cs="Arial"/>
          <w:sz w:val="24"/>
          <w:szCs w:val="24"/>
          <w:lang w:eastAsia="ca-ES-valencia"/>
        </w:rPr>
        <w:t xml:space="preserve">, que organizará reuniones de coordinación con las </w:t>
      </w:r>
      <w:r w:rsidRPr="006644B4">
        <w:rPr>
          <w:rFonts w:ascii="Arial" w:eastAsia="Arial" w:hAnsi="Arial" w:cs="Arial"/>
          <w:sz w:val="24"/>
          <w:szCs w:val="24"/>
          <w:lang w:eastAsia="ca-ES-valencia"/>
        </w:rPr>
        <w:lastRenderedPageBreak/>
        <w:t>direcciones y las personas coordinadoras territoriales, con una periodicidad mensual.</w:t>
      </w:r>
    </w:p>
    <w:p w14:paraId="380D1310"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68A114AB"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Octavo. Horario</w:t>
      </w:r>
    </w:p>
    <w:p w14:paraId="06A2C562" w14:textId="54F0BAA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El horario del personal docente de las unidades especializadas de orientación es de 37 horas y 30 minutos semanales, de las cuales 30 horas se dedicarán al desarrollo de las funciones generales de la unidad, así como a las propias de la dirección y de la secretaría-habilitación. Las 7 horas y 30 minutos restantes se distribuirán de manera flexible, adaptándose a las necesidades y </w:t>
      </w:r>
      <w:r w:rsidR="00DE47CC">
        <w:rPr>
          <w:rFonts w:ascii="Arial" w:eastAsia="Arial" w:hAnsi="Arial" w:cs="Arial"/>
          <w:sz w:val="24"/>
          <w:szCs w:val="24"/>
          <w:lang w:eastAsia="ca-ES-valencia"/>
        </w:rPr>
        <w:t>a</w:t>
      </w:r>
      <w:r w:rsidRPr="006644B4">
        <w:rPr>
          <w:rFonts w:ascii="Arial" w:eastAsia="Arial" w:hAnsi="Arial" w:cs="Arial"/>
          <w:sz w:val="24"/>
          <w:szCs w:val="24"/>
          <w:lang w:eastAsia="ca-ES-valencia"/>
        </w:rPr>
        <w:t>l funcionamiento de las unidades, en tareas relativas a la atención en los centros docentes, la preparación de materiales y la actualización de competencias, entre otras.</w:t>
      </w:r>
    </w:p>
    <w:p w14:paraId="5F9F4432" w14:textId="6D2E452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horario del personal no docente de trabajo social adscrito orgánicamente a la unidad es el que está determinado reglamentariamente para este personal.</w:t>
      </w:r>
    </w:p>
    <w:p w14:paraId="7C08257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184659A3"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Noveno. Documentación administrativa</w:t>
      </w:r>
    </w:p>
    <w:p w14:paraId="1C659D00" w14:textId="53EDA92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Cada unidad especializada de orientación </w:t>
      </w:r>
      <w:proofErr w:type="spellStart"/>
      <w:r w:rsidRPr="006644B4">
        <w:rPr>
          <w:rFonts w:ascii="Arial" w:eastAsia="Arial" w:hAnsi="Arial" w:cs="Arial"/>
          <w:sz w:val="24"/>
          <w:szCs w:val="24"/>
          <w:lang w:eastAsia="ca-ES-valencia"/>
        </w:rPr>
        <w:t>dispon</w:t>
      </w:r>
      <w:r w:rsidR="00DE47CC">
        <w:rPr>
          <w:rFonts w:ascii="Arial" w:eastAsia="Arial" w:hAnsi="Arial" w:cs="Arial"/>
          <w:sz w:val="24"/>
          <w:szCs w:val="24"/>
          <w:lang w:eastAsia="ca-ES-valencia"/>
        </w:rPr>
        <w:t>drà</w:t>
      </w:r>
      <w:proofErr w:type="spellEnd"/>
      <w:r w:rsidRPr="006644B4">
        <w:rPr>
          <w:rFonts w:ascii="Arial" w:eastAsia="Arial" w:hAnsi="Arial" w:cs="Arial"/>
          <w:sz w:val="24"/>
          <w:szCs w:val="24"/>
          <w:lang w:eastAsia="ca-ES-valencia"/>
        </w:rPr>
        <w:t xml:space="preserve"> de la documentación relacionada con la planificación, la organización y la gestión, así como de la documentación administrativa relativa al personal y, de aquella otra, de carácter reservado, relativa al alumnado. </w:t>
      </w:r>
    </w:p>
    <w:p w14:paraId="62855FC1" w14:textId="074879C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2. La documentación </w:t>
      </w:r>
      <w:r w:rsidR="009D08B2" w:rsidRPr="006644B4">
        <w:rPr>
          <w:rFonts w:ascii="Arial" w:eastAsia="Arial" w:hAnsi="Arial" w:cs="Arial"/>
          <w:sz w:val="24"/>
          <w:szCs w:val="24"/>
          <w:lang w:eastAsia="ca-ES-valencia"/>
        </w:rPr>
        <w:t>de que tiene que disponer la unidad especializada de orientación</w:t>
      </w:r>
      <w:r w:rsidRPr="006644B4">
        <w:rPr>
          <w:rFonts w:ascii="Arial" w:eastAsia="Arial" w:hAnsi="Arial" w:cs="Arial"/>
          <w:sz w:val="24"/>
          <w:szCs w:val="24"/>
          <w:lang w:eastAsia="ca-ES-valencia"/>
        </w:rPr>
        <w:t xml:space="preserve"> es la siguiente: </w:t>
      </w:r>
    </w:p>
    <w:p w14:paraId="31B74A8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 Expedientes del personal adscrito. </w:t>
      </w:r>
    </w:p>
    <w:p w14:paraId="5FB2E798"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b) Registro de los comunicados de faltas, licencias y permisos, acompañado de los justificantes o comunicados laborales, rellenados y firmados por las personas correspondientes.</w:t>
      </w:r>
    </w:p>
    <w:p w14:paraId="6D6BA82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c) Plan de actividades y memoria. </w:t>
      </w:r>
    </w:p>
    <w:p w14:paraId="561EDC9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d) Registro de entradas y salidas. </w:t>
      </w:r>
    </w:p>
    <w:p w14:paraId="7902B4B9"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 Inventario general del fondo bibliográfico, del material informático y audiovisual, del material psicotécnico y del mobiliario.</w:t>
      </w:r>
    </w:p>
    <w:p w14:paraId="77DC0BCC"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f) Visados de certificados e informes.</w:t>
      </w:r>
    </w:p>
    <w:p w14:paraId="4FBD953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g) Libro de actas de las reuniones de coordinación. </w:t>
      </w:r>
    </w:p>
    <w:p w14:paraId="3711F516"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h) Documentación o copia de facturas y contratos relativos a servicios y suministros. </w:t>
      </w:r>
    </w:p>
    <w:p w14:paraId="46F416D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y) Informes o documentos relativos al alumnado, originales o copias. </w:t>
      </w:r>
    </w:p>
    <w:p w14:paraId="5E7BA082" w14:textId="727A5D7F"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j) Registro de actuaciones. </w:t>
      </w:r>
    </w:p>
    <w:p w14:paraId="18B666AB" w14:textId="0ED08658"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3. La </w:t>
      </w:r>
      <w:r w:rsidR="009D08B2" w:rsidRPr="006644B4">
        <w:rPr>
          <w:rFonts w:ascii="Arial" w:eastAsia="Arial" w:hAnsi="Arial" w:cs="Arial"/>
          <w:sz w:val="24"/>
          <w:szCs w:val="24"/>
          <w:lang w:eastAsia="ca-ES-valencia"/>
        </w:rPr>
        <w:t>persona que tiene el cargo de secretaria-habilitación</w:t>
      </w:r>
      <w:r w:rsidRPr="006644B4">
        <w:rPr>
          <w:rFonts w:ascii="Arial" w:eastAsia="Arial" w:hAnsi="Arial" w:cs="Arial"/>
          <w:sz w:val="24"/>
          <w:szCs w:val="24"/>
          <w:lang w:eastAsia="ca-ES-valencia"/>
        </w:rPr>
        <w:t xml:space="preserve"> tiene que custodiar toda la documentación, atendiendo especialmente</w:t>
      </w:r>
      <w:r w:rsidR="00DE47CC">
        <w:rPr>
          <w:rFonts w:ascii="Arial" w:eastAsia="Arial" w:hAnsi="Arial" w:cs="Arial"/>
          <w:sz w:val="24"/>
          <w:szCs w:val="24"/>
          <w:lang w:eastAsia="ca-ES-valencia"/>
        </w:rPr>
        <w:t xml:space="preserve"> a</w:t>
      </w:r>
      <w:r w:rsidRPr="006644B4">
        <w:rPr>
          <w:rFonts w:ascii="Arial" w:eastAsia="Arial" w:hAnsi="Arial" w:cs="Arial"/>
          <w:sz w:val="24"/>
          <w:szCs w:val="24"/>
          <w:lang w:eastAsia="ca-ES-valencia"/>
        </w:rPr>
        <w:t xml:space="preserve"> </w:t>
      </w:r>
      <w:r w:rsidR="00DE47CC">
        <w:rPr>
          <w:rFonts w:ascii="Arial" w:eastAsia="Arial" w:hAnsi="Arial" w:cs="Arial"/>
          <w:sz w:val="24"/>
          <w:szCs w:val="24"/>
          <w:lang w:eastAsia="ca-ES-valencia"/>
        </w:rPr>
        <w:t>lo</w:t>
      </w:r>
      <w:r w:rsidRPr="006644B4">
        <w:rPr>
          <w:rFonts w:ascii="Arial" w:eastAsia="Arial" w:hAnsi="Arial" w:cs="Arial"/>
          <w:sz w:val="24"/>
          <w:szCs w:val="24"/>
          <w:lang w:eastAsia="ca-ES-valencia"/>
        </w:rPr>
        <w:t xml:space="preserve"> que dispone Reglamento (UE) 2016/679 del Parlamento y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 xml:space="preserve">, de 27 de abril de 2016, relativo a la protección de las personas físicas en cuanto al tratamiento de datos personales </w:t>
      </w:r>
      <w:r w:rsidRPr="006644B4">
        <w:rPr>
          <w:rFonts w:ascii="Arial" w:eastAsia="Arial" w:hAnsi="Arial" w:cs="Arial"/>
          <w:sz w:val="24"/>
          <w:szCs w:val="24"/>
          <w:lang w:eastAsia="ca-ES-valencia"/>
        </w:rPr>
        <w:lastRenderedPageBreak/>
        <w:t xml:space="preserve">y a la libre circulación de estos datos y por el cual se deroga la Directiva 95/46/CE (Reglamento general de protección de datos) (DOUE 4.5.2016) y tener toda la documentación correctamente archivada, organizada y a disposición de la </w:t>
      </w:r>
      <w:r w:rsidR="00DE47CC">
        <w:rPr>
          <w:rFonts w:ascii="Arial" w:eastAsia="Arial" w:hAnsi="Arial" w:cs="Arial"/>
          <w:sz w:val="24"/>
          <w:szCs w:val="24"/>
          <w:lang w:eastAsia="ca-ES-valencia"/>
        </w:rPr>
        <w:t>D</w:t>
      </w:r>
      <w:r w:rsidRPr="006644B4">
        <w:rPr>
          <w:rFonts w:ascii="Arial" w:eastAsia="Arial" w:hAnsi="Arial" w:cs="Arial"/>
          <w:sz w:val="24"/>
          <w:szCs w:val="24"/>
          <w:lang w:eastAsia="ca-ES-valencia"/>
        </w:rPr>
        <w:t xml:space="preserve">irección </w:t>
      </w:r>
      <w:r w:rsidR="00DE47CC">
        <w:rPr>
          <w:rFonts w:ascii="Arial" w:eastAsia="Arial" w:hAnsi="Arial" w:cs="Arial"/>
          <w:sz w:val="24"/>
          <w:szCs w:val="24"/>
          <w:lang w:eastAsia="ca-ES-valencia"/>
        </w:rPr>
        <w:t>G</w:t>
      </w:r>
      <w:r w:rsidRPr="006644B4">
        <w:rPr>
          <w:rFonts w:ascii="Arial" w:eastAsia="Arial" w:hAnsi="Arial" w:cs="Arial"/>
          <w:sz w:val="24"/>
          <w:szCs w:val="24"/>
          <w:lang w:eastAsia="ca-ES-valencia"/>
        </w:rPr>
        <w:t xml:space="preserve">eneral de Inclusión Educativa, que podrá requerirla en cualquier momento. </w:t>
      </w:r>
    </w:p>
    <w:p w14:paraId="510937EF" w14:textId="626AFE43"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4. El inventario del material informático y audiovisual tiene que mantenerse actualizado en todo momento, de acuerdo con la Instrucción 7/2012, de la Dirección General de Tecnologías de la Información, sobre la implantación y uso del software en el puesto de trabajo. En el inventario tiene que quedar reflejado tanto </w:t>
      </w:r>
      <w:r w:rsidR="006B3BF7" w:rsidRPr="006644B4">
        <w:rPr>
          <w:rFonts w:ascii="Arial" w:eastAsia="Arial" w:hAnsi="Arial" w:cs="Arial"/>
          <w:sz w:val="24"/>
          <w:szCs w:val="24"/>
          <w:lang w:eastAsia="ca-ES-valencia"/>
        </w:rPr>
        <w:tab/>
        <w:t xml:space="preserve">el </w:t>
      </w:r>
      <w:r w:rsidRPr="006644B4">
        <w:rPr>
          <w:rFonts w:ascii="Arial" w:eastAsia="Arial" w:hAnsi="Arial" w:cs="Arial"/>
          <w:sz w:val="24"/>
          <w:szCs w:val="24"/>
          <w:lang w:eastAsia="ca-ES-valencia"/>
        </w:rPr>
        <w:t>equipamiento informático como las aplicaciones informáticas que requieren la compra de una licencia.</w:t>
      </w:r>
    </w:p>
    <w:p w14:paraId="02948400"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799D0225" w14:textId="3DA9418F" w:rsidR="00204C4F" w:rsidRPr="006644B4" w:rsidRDefault="009D08B2" w:rsidP="00DE47CC">
      <w:pPr>
        <w:pStyle w:val="Capalera"/>
        <w:spacing w:before="120" w:after="120"/>
        <w:jc w:val="center"/>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III. </w:t>
      </w:r>
      <w:r w:rsidR="00204C4F" w:rsidRPr="006644B4">
        <w:rPr>
          <w:rFonts w:ascii="Arial" w:eastAsia="Arial" w:hAnsi="Arial" w:cs="Arial"/>
          <w:b/>
          <w:bCs/>
          <w:sz w:val="24"/>
          <w:szCs w:val="24"/>
          <w:lang w:eastAsia="ca-ES-valencia"/>
        </w:rPr>
        <w:t>ÁMBITOS D</w:t>
      </w:r>
      <w:r w:rsidR="006B3BF7" w:rsidRPr="006644B4">
        <w:rPr>
          <w:rFonts w:ascii="Arial" w:eastAsia="Arial" w:hAnsi="Arial" w:cs="Arial"/>
          <w:b/>
          <w:bCs/>
          <w:sz w:val="24"/>
          <w:szCs w:val="24"/>
          <w:lang w:eastAsia="ca-ES-valencia"/>
        </w:rPr>
        <w:t>E</w:t>
      </w:r>
      <w:r w:rsidR="00204C4F" w:rsidRPr="006644B4">
        <w:rPr>
          <w:rFonts w:ascii="Arial" w:eastAsia="Arial" w:hAnsi="Arial" w:cs="Arial"/>
          <w:b/>
          <w:bCs/>
          <w:sz w:val="24"/>
          <w:szCs w:val="24"/>
          <w:lang w:eastAsia="ca-ES-valencia"/>
        </w:rPr>
        <w:t xml:space="preserve"> ESPECIALIZACIÓN</w:t>
      </w:r>
    </w:p>
    <w:p w14:paraId="17684E43"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Décimo. Convivencia y conducta </w:t>
      </w:r>
    </w:p>
    <w:p w14:paraId="3D24AC37" w14:textId="2A770C7C"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Alicante es la unidad de referencia en el ámbito de la convivencia y la conducta (código: 03403046). </w:t>
      </w:r>
    </w:p>
    <w:p w14:paraId="6AE05D9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convivencia y conducta realizará asesoramiento e intervención en los aspectos siguientes:</w:t>
      </w:r>
    </w:p>
    <w:p w14:paraId="3C735AEC" w14:textId="41D38A1C"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Promoción de la convivencia y prevención de la violencia.</w:t>
      </w:r>
    </w:p>
    <w:p w14:paraId="3073ED52" w14:textId="2E991551"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 xml:space="preserve">Identificación de las barreras a la inclusión específicas relacionadas con el ámbito de actuación. </w:t>
      </w:r>
    </w:p>
    <w:p w14:paraId="6A64379B"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Identificación de las situaciones de violencia en los centros educativos e indicación de pautas por la aplicación de los protocolos de actuación adecuadas. </w:t>
      </w:r>
    </w:p>
    <w:p w14:paraId="21B626D4" w14:textId="1E90A866"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ab/>
        <w:t>Análisis funcional de las conductas del alumnado que alteran gravemente la convivencia.</w:t>
      </w:r>
    </w:p>
    <w:p w14:paraId="63FC4D9C" w14:textId="78D1AAC1"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 xml:space="preserve">Acompañamiento </w:t>
      </w:r>
      <w:r w:rsidR="00DE47CC">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educativos, a las familias y a los agentes externos, ante situaciones de violencia y para planificar una intervención global y contextualizada, que </w:t>
      </w:r>
      <w:r w:rsidR="00DE47CC">
        <w:rPr>
          <w:rFonts w:ascii="Arial" w:eastAsia="Arial" w:hAnsi="Arial" w:cs="Arial"/>
          <w:sz w:val="24"/>
          <w:szCs w:val="24"/>
          <w:lang w:eastAsia="ca-ES-valencia"/>
        </w:rPr>
        <w:t>dé apoyo</w:t>
      </w:r>
      <w:r w:rsidRPr="006644B4">
        <w:rPr>
          <w:rFonts w:ascii="Arial" w:eastAsia="Arial" w:hAnsi="Arial" w:cs="Arial"/>
          <w:sz w:val="24"/>
          <w:szCs w:val="24"/>
          <w:lang w:eastAsia="ca-ES-valencia"/>
        </w:rPr>
        <w:t xml:space="preserve"> al alumnado con alteraciones graves de la conducta y, si procede, con el alumnado con trastornos de salud mental.</w:t>
      </w:r>
    </w:p>
    <w:p w14:paraId="613A3528" w14:textId="142C0BE9"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Colaboración en la organización de la respuesta personalizada al alumnado mediante programas específicos de conducta y planes terapéuticos, con la aplicación de metodologías específicas que facilitan un desarrollo integral de la persona con una fundamentación curricular y para el desarrollo de las competencias clave.</w:t>
      </w:r>
    </w:p>
    <w:p w14:paraId="1116376B" w14:textId="55B176E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Coordinación y colaboración con los</w:t>
      </w:r>
      <w:r w:rsidR="00D30FCA">
        <w:rPr>
          <w:rFonts w:ascii="Arial" w:eastAsia="Arial" w:hAnsi="Arial" w:cs="Arial"/>
          <w:sz w:val="24"/>
          <w:szCs w:val="24"/>
          <w:lang w:eastAsia="ca-ES-valencia"/>
        </w:rPr>
        <w:t xml:space="preserve"> y las</w:t>
      </w:r>
      <w:r w:rsidRPr="006644B4">
        <w:rPr>
          <w:rFonts w:ascii="Arial" w:eastAsia="Arial" w:hAnsi="Arial" w:cs="Arial"/>
          <w:sz w:val="24"/>
          <w:szCs w:val="24"/>
          <w:lang w:eastAsia="ca-ES-valencia"/>
        </w:rPr>
        <w:t xml:space="preserve"> profesionales de las </w:t>
      </w:r>
      <w:r w:rsidR="00DE47CC">
        <w:rPr>
          <w:rFonts w:ascii="Arial" w:eastAsia="Arial" w:hAnsi="Arial" w:cs="Arial"/>
          <w:sz w:val="24"/>
          <w:szCs w:val="24"/>
          <w:lang w:eastAsia="ca-ES-valencia"/>
        </w:rPr>
        <w:t>unidades educativas terapéuticas</w:t>
      </w:r>
      <w:r w:rsidR="00E76525">
        <w:rPr>
          <w:rFonts w:ascii="Arial" w:eastAsia="Arial" w:hAnsi="Arial" w:cs="Arial"/>
          <w:sz w:val="24"/>
          <w:szCs w:val="24"/>
          <w:lang w:eastAsia="ca-ES-valencia"/>
        </w:rPr>
        <w:t xml:space="preserve"> (UET)</w:t>
      </w:r>
      <w:r w:rsidRPr="006644B4">
        <w:rPr>
          <w:rFonts w:ascii="Arial" w:eastAsia="Arial" w:hAnsi="Arial" w:cs="Arial"/>
          <w:sz w:val="24"/>
          <w:szCs w:val="24"/>
          <w:lang w:eastAsia="ca-ES-valencia"/>
        </w:rPr>
        <w:t xml:space="preserve"> e instituciones y agentes externos que participan en los ámbitos académico, social, laboral y sanitario, entre otros.</w:t>
      </w:r>
    </w:p>
    <w:p w14:paraId="1616799F" w14:textId="5A53A36D"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Apoyo a la coordinación territorial.</w:t>
      </w:r>
    </w:p>
    <w:p w14:paraId="774493C3" w14:textId="61AFD48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3. Este ámbito incorpora uno o una profesional de orientación educativa con perfil de psicología clínica para compatibilizar intervenciones en el ámbito de las unidades especializadas de orientación (UEO) y de las unidades educativas terapéuticas (UET)</w:t>
      </w:r>
      <w:r w:rsidR="00E76525">
        <w:rPr>
          <w:rFonts w:ascii="Arial" w:eastAsia="Arial" w:hAnsi="Arial" w:cs="Arial"/>
          <w:sz w:val="24"/>
          <w:szCs w:val="24"/>
          <w:lang w:eastAsia="ca-ES-valencia"/>
        </w:rPr>
        <w:t>, que realizará las tareas siguientes:</w:t>
      </w:r>
    </w:p>
    <w:p w14:paraId="1CE5993A" w14:textId="7B2C27D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w:t>
      </w:r>
      <w:r w:rsidRPr="006644B4">
        <w:rPr>
          <w:rFonts w:ascii="Arial" w:eastAsia="Arial" w:hAnsi="Arial" w:cs="Arial"/>
          <w:sz w:val="24"/>
          <w:szCs w:val="24"/>
          <w:lang w:eastAsia="ca-ES-valencia"/>
        </w:rPr>
        <w:tab/>
      </w:r>
      <w:r w:rsidR="009C7DC0">
        <w:rPr>
          <w:rFonts w:ascii="Arial" w:eastAsia="Arial" w:hAnsi="Arial" w:cs="Arial"/>
          <w:sz w:val="24"/>
          <w:szCs w:val="24"/>
          <w:lang w:eastAsia="ca-ES-valencia"/>
        </w:rPr>
        <w:t xml:space="preserve"> M</w:t>
      </w:r>
      <w:r w:rsidRPr="006644B4">
        <w:rPr>
          <w:rFonts w:ascii="Arial" w:eastAsia="Arial" w:hAnsi="Arial" w:cs="Arial"/>
          <w:sz w:val="24"/>
          <w:szCs w:val="24"/>
          <w:lang w:eastAsia="ca-ES-valencia"/>
        </w:rPr>
        <w:t xml:space="preserve">anejo de grupos terapéuticos y terapia individual con alumnado de salud mental. </w:t>
      </w:r>
    </w:p>
    <w:p w14:paraId="2F340370" w14:textId="6801DCD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 xml:space="preserve">Manejo de la observación clínica que permita, en coordinación con la unidad de salud mental infantil y adolescente (USMIA), una clarificación diagnóstica más </w:t>
      </w:r>
      <w:r w:rsidR="00E76525">
        <w:rPr>
          <w:rFonts w:ascii="Arial" w:eastAsia="Arial" w:hAnsi="Arial" w:cs="Arial"/>
          <w:sz w:val="24"/>
          <w:szCs w:val="24"/>
          <w:lang w:eastAsia="ca-ES-valencia"/>
        </w:rPr>
        <w:t>precisa</w:t>
      </w:r>
      <w:r w:rsidRPr="006644B4">
        <w:rPr>
          <w:rFonts w:ascii="Arial" w:eastAsia="Arial" w:hAnsi="Arial" w:cs="Arial"/>
          <w:sz w:val="24"/>
          <w:szCs w:val="24"/>
          <w:lang w:eastAsia="ca-ES-valencia"/>
        </w:rPr>
        <w:t xml:space="preserve"> que la obtenida en consulta ambulatoria.</w:t>
      </w:r>
    </w:p>
    <w:p w14:paraId="7974B075" w14:textId="2A820DA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009C7DC0">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ab/>
        <w:t>Diseño,</w:t>
      </w:r>
      <w:r w:rsidR="00E76525">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organización y participación en actuaciones de contención y psicoeducativas.</w:t>
      </w:r>
    </w:p>
    <w:p w14:paraId="0CA2715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4EE3D62D"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Undécimo. Igualdad y diversidad </w:t>
      </w:r>
    </w:p>
    <w:p w14:paraId="1C81132C" w14:textId="52698B32"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València es la unidad de referencia en el ámbito de igualdad y la diversidad (código: 46402655). </w:t>
      </w:r>
    </w:p>
    <w:p w14:paraId="27E5B528"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igualdad y diversidad realizará asesoramiento e intervención en los aspectos siguientes:</w:t>
      </w:r>
    </w:p>
    <w:p w14:paraId="32638B82" w14:textId="03A2F10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Acompañamiento y asesoramiento, desde una perspectiva </w:t>
      </w:r>
      <w:proofErr w:type="spellStart"/>
      <w:r w:rsidRPr="006644B4">
        <w:rPr>
          <w:rFonts w:ascii="Arial" w:eastAsia="Arial" w:hAnsi="Arial" w:cs="Arial"/>
          <w:sz w:val="24"/>
          <w:szCs w:val="24"/>
          <w:lang w:eastAsia="ca-ES-valencia"/>
        </w:rPr>
        <w:t>interseccional</w:t>
      </w:r>
      <w:proofErr w:type="spellEnd"/>
      <w:r w:rsidRPr="006644B4">
        <w:rPr>
          <w:rFonts w:ascii="Arial" w:eastAsia="Arial" w:hAnsi="Arial" w:cs="Arial"/>
          <w:sz w:val="24"/>
          <w:szCs w:val="24"/>
          <w:lang w:eastAsia="ca-ES-valencia"/>
        </w:rPr>
        <w:t xml:space="preserve"> y de derechos, al alumnado y las familias, a los equipos educativos y a los equipos directivos, en cuestiones relativas a la identidad de género, la expresión del género, la orientación sexual y la intersexualidad.</w:t>
      </w:r>
    </w:p>
    <w:p w14:paraId="2FEBDB1C" w14:textId="1D0554A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Identificación de elementos que refuerzan o generan desigualdades de género o sesgos derivados de la estructura social </w:t>
      </w:r>
      <w:proofErr w:type="spellStart"/>
      <w:r w:rsidRPr="006644B4">
        <w:rPr>
          <w:rFonts w:ascii="Arial" w:eastAsia="Arial" w:hAnsi="Arial" w:cs="Arial"/>
          <w:sz w:val="24"/>
          <w:szCs w:val="24"/>
          <w:lang w:eastAsia="ca-ES-valencia"/>
        </w:rPr>
        <w:t>cisheteropatriarcal</w:t>
      </w:r>
      <w:proofErr w:type="spellEnd"/>
      <w:r w:rsidRPr="006644B4">
        <w:rPr>
          <w:rFonts w:ascii="Arial" w:eastAsia="Arial" w:hAnsi="Arial" w:cs="Arial"/>
          <w:sz w:val="24"/>
          <w:szCs w:val="24"/>
          <w:lang w:eastAsia="ca-ES-valencia"/>
        </w:rPr>
        <w:t>.</w:t>
      </w:r>
    </w:p>
    <w:p w14:paraId="064195B2"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Asesoramiento e intervención en casos de violencia de género o de cualquier tipo de violencia por motivos de identidad o diversidad sexual, de género o familiar.</w:t>
      </w:r>
    </w:p>
    <w:p w14:paraId="1D187CF2" w14:textId="3179C093" w:rsidR="00204C4F"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Asesoramiento e intervención en la aplicación del protocolo de identidad de género y del protocolo de actuación en casos de acoso motivados por </w:t>
      </w:r>
      <w:proofErr w:type="spellStart"/>
      <w:r w:rsidRPr="006644B4">
        <w:rPr>
          <w:rFonts w:ascii="Arial" w:eastAsia="Arial" w:hAnsi="Arial" w:cs="Arial"/>
          <w:sz w:val="24"/>
          <w:szCs w:val="24"/>
          <w:lang w:eastAsia="ca-ES-valencia"/>
        </w:rPr>
        <w:t>lgtbifobia</w:t>
      </w:r>
      <w:proofErr w:type="spellEnd"/>
      <w:r w:rsidRPr="006644B4">
        <w:rPr>
          <w:rFonts w:ascii="Arial" w:eastAsia="Arial" w:hAnsi="Arial" w:cs="Arial"/>
          <w:sz w:val="24"/>
          <w:szCs w:val="24"/>
          <w:lang w:eastAsia="ca-ES-valencia"/>
        </w:rPr>
        <w:t>.</w:t>
      </w:r>
    </w:p>
    <w:p w14:paraId="26DD8658" w14:textId="58666DCE" w:rsidR="00E76525" w:rsidRPr="006644B4" w:rsidRDefault="00E76525"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Aplicación de estrategias para visibilizar y neutralizar las discriminaciones directas e indirectas por género, identidad u orientación sexual.</w:t>
      </w:r>
    </w:p>
    <w:p w14:paraId="4F7E1AFE" w14:textId="1C83C758"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33DE5C43"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748655F2" w14:textId="740F20C3"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Doceavo. Trastorno del espectro del autismo (TEA)</w:t>
      </w:r>
    </w:p>
    <w:p w14:paraId="39D87029" w14:textId="360DEB76"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València es la unidad de referencia en el ámbito del trastorno del espectro del autismo (código: 46402655). </w:t>
      </w:r>
    </w:p>
    <w:p w14:paraId="5FFB50A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trastorno del espectro del autismo realizará asesoramiento e intervención en los aspectos siguientes:</w:t>
      </w:r>
    </w:p>
    <w:p w14:paraId="4751BBFB"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Identificación de barreras a la inclusión específicas relacionadas con el ámbito de actuación. </w:t>
      </w:r>
    </w:p>
    <w:p w14:paraId="25A5778F" w14:textId="2DE0E90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Intervención y colaboración en la evaluación sociopsicopedagógica y organización de la respuesta personalizada al alumnado con TEA.</w:t>
      </w:r>
    </w:p>
    <w:p w14:paraId="57E86797" w14:textId="0F7118EC"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Identificación de las capacidades y las necesidades de apoyo del alumnado con TEA.</w:t>
      </w:r>
    </w:p>
    <w:p w14:paraId="09DAE001" w14:textId="0D194AA9"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w:t>
      </w:r>
      <w:r w:rsidRPr="006644B4">
        <w:rPr>
          <w:rFonts w:ascii="Arial" w:eastAsia="Arial" w:hAnsi="Arial" w:cs="Arial"/>
          <w:sz w:val="24"/>
          <w:szCs w:val="24"/>
          <w:lang w:eastAsia="ca-ES-valencia"/>
        </w:rPr>
        <w:tab/>
        <w:t xml:space="preserve">Acompañamiento </w:t>
      </w:r>
      <w:r w:rsidR="00E76525">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educativos, a las familias y a los agentes externos que apoyo al alumnado con TEA.</w:t>
      </w:r>
    </w:p>
    <w:p w14:paraId="2CD0392B" w14:textId="4A8A373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Colaboración en la organización de la respuesta personalizada al alumnado mediante medidas de respuesta adecuadas a sus necesidades, con medios específicos y singulares y con la aplicación de metodologías específicas que facilit</w:t>
      </w:r>
      <w:r w:rsidR="00E76525">
        <w:rPr>
          <w:rFonts w:ascii="Arial" w:eastAsia="Arial" w:hAnsi="Arial" w:cs="Arial"/>
          <w:sz w:val="24"/>
          <w:szCs w:val="24"/>
          <w:lang w:eastAsia="ca-ES-valencia"/>
        </w:rPr>
        <w:t>e</w:t>
      </w:r>
      <w:r w:rsidRPr="006644B4">
        <w:rPr>
          <w:rFonts w:ascii="Arial" w:eastAsia="Arial" w:hAnsi="Arial" w:cs="Arial"/>
          <w:sz w:val="24"/>
          <w:szCs w:val="24"/>
          <w:lang w:eastAsia="ca-ES-valencia"/>
        </w:rPr>
        <w:t>n un desarrollo integral de la persona con una fundamentación curricular y para el desarrollo de las competencias clave.</w:t>
      </w:r>
    </w:p>
    <w:p w14:paraId="4B2DDFF1" w14:textId="277FA8E8"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Coordinación y colaboración con los </w:t>
      </w:r>
      <w:r w:rsidR="00D30FCA">
        <w:rPr>
          <w:rFonts w:ascii="Arial" w:eastAsia="Arial" w:hAnsi="Arial" w:cs="Arial"/>
          <w:sz w:val="24"/>
          <w:szCs w:val="24"/>
          <w:lang w:eastAsia="ca-ES-valencia"/>
        </w:rPr>
        <w:t xml:space="preserve">y las </w:t>
      </w:r>
      <w:r w:rsidRPr="006644B4">
        <w:rPr>
          <w:rFonts w:ascii="Arial" w:eastAsia="Arial" w:hAnsi="Arial" w:cs="Arial"/>
          <w:sz w:val="24"/>
          <w:szCs w:val="24"/>
          <w:lang w:eastAsia="ca-ES-valencia"/>
        </w:rPr>
        <w:t>profesionales de los centros de educación especial como centros de recursos e instituciones y agentes externos que participan en los ámbitos académico, social, laboral o sanitario, entre otros.</w:t>
      </w:r>
    </w:p>
    <w:p w14:paraId="39F4F8AB" w14:textId="00D5BFD9"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05F482F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105175E8"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Decimotercero. Discapacidades sensoriales: auditivas y visuales</w:t>
      </w:r>
    </w:p>
    <w:p w14:paraId="1CF53588" w14:textId="4F0ECFBB"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Elche es la unidad de referencia en el ámbito de las discapacidades sensoriales, auditivas y visuales (código: 03403061). </w:t>
      </w:r>
    </w:p>
    <w:p w14:paraId="481F9CD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discapacidades sensoriales, auditivas y visuales, realizará asesoramiento e intervención en los aspectos siguientes:</w:t>
      </w:r>
    </w:p>
    <w:p w14:paraId="7FD130BB"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Identificación de barreras a la inclusión específicas relacionadas con el ámbito de actuación. </w:t>
      </w:r>
    </w:p>
    <w:p w14:paraId="17477876" w14:textId="69C260C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Intervención y colaboración en la evaluación sociopsicopedagògica y organización de la respuesta personalizada al alumnado con discapacidades sensoriales, auditivas y visuales.</w:t>
      </w:r>
    </w:p>
    <w:p w14:paraId="2BE50A8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Identificación de las capacidades y las necesidades de apoyo del alumnado con discapacidades sensoriales auditivas y visuales.</w:t>
      </w:r>
    </w:p>
    <w:p w14:paraId="0CD1B7B6" w14:textId="223AE45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Acompañamiento </w:t>
      </w:r>
      <w:r w:rsidR="00E76525">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educativos, a las familias y a los agentes externos que apoyo al alumnado con discapacidades sensoriales auditivas y visuales.</w:t>
      </w:r>
    </w:p>
    <w:p w14:paraId="64816C59" w14:textId="5706ED66"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Colaboración en la organización de la respuesta personalizada al alumnado mediante medidas de respuesta adecuadas a sus necesidades, con medios específicos y singulares y con la aplicación de metodologías específicas que facilit</w:t>
      </w:r>
      <w:r w:rsidR="00E76525">
        <w:rPr>
          <w:rFonts w:ascii="Arial" w:eastAsia="Arial" w:hAnsi="Arial" w:cs="Arial"/>
          <w:sz w:val="24"/>
          <w:szCs w:val="24"/>
          <w:lang w:eastAsia="ca-ES-valencia"/>
        </w:rPr>
        <w:t>e</w:t>
      </w:r>
      <w:r w:rsidRPr="006644B4">
        <w:rPr>
          <w:rFonts w:ascii="Arial" w:eastAsia="Arial" w:hAnsi="Arial" w:cs="Arial"/>
          <w:sz w:val="24"/>
          <w:szCs w:val="24"/>
          <w:lang w:eastAsia="ca-ES-valencia"/>
        </w:rPr>
        <w:t>n un desarrollo integral de la persona con una fundamentación curricular y para el desarrollo de las competencias clave.</w:t>
      </w:r>
    </w:p>
    <w:p w14:paraId="54268B1E" w14:textId="785C7C8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-Coordinación y colaboración con profesionales de la ONCE.</w:t>
      </w:r>
    </w:p>
    <w:p w14:paraId="65B3D03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Coordinación y colaboración con profesionales de los centros educativos ordinarios especializados, con los centros de recursos de los centros de educación especial e instituciones y agentes externos que participan en los ámbitos académico, social, laboral y sanitario, entre otros.</w:t>
      </w:r>
    </w:p>
    <w:p w14:paraId="3E48CC44" w14:textId="0F21FDB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09D11C3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3633C604"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Decimocuarto. Discapacidad motriz</w:t>
      </w:r>
    </w:p>
    <w:p w14:paraId="615054C7" w14:textId="064405D0"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 xml:space="preserve">1. La UEO de Castelló de la Plana es la unidad de referencia en el ámbito de la discapacidad motriz (código: 12400416). </w:t>
      </w:r>
    </w:p>
    <w:p w14:paraId="6ECD585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discapacidad motriz realizará asesoramiento e intervención en los aspectos siguientes:</w:t>
      </w:r>
    </w:p>
    <w:p w14:paraId="56C29A68"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Identificación de barreras a la inclusión específicas relacionadas con el ámbito de actuación. </w:t>
      </w:r>
    </w:p>
    <w:p w14:paraId="02AA666B" w14:textId="40E766E9"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Intervención y colaboración en la evaluación sociopsicopedag</w:t>
      </w:r>
      <w:r w:rsidR="00D34FAE">
        <w:rPr>
          <w:rFonts w:ascii="Arial" w:eastAsia="Arial" w:hAnsi="Arial" w:cs="Arial"/>
          <w:sz w:val="24"/>
          <w:szCs w:val="24"/>
          <w:lang w:eastAsia="ca-ES-valencia"/>
        </w:rPr>
        <w:t>ó</w:t>
      </w:r>
      <w:r w:rsidRPr="006644B4">
        <w:rPr>
          <w:rFonts w:ascii="Arial" w:eastAsia="Arial" w:hAnsi="Arial" w:cs="Arial"/>
          <w:sz w:val="24"/>
          <w:szCs w:val="24"/>
          <w:lang w:eastAsia="ca-ES-valencia"/>
        </w:rPr>
        <w:t>gica y organización de la respuesta personalizada al alumnado con discapacidades motrices.</w:t>
      </w:r>
    </w:p>
    <w:p w14:paraId="5E27DA28"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Identificación de las capacidades y las necesidades de apoyo del alumnado con discapacidades motrices.</w:t>
      </w:r>
    </w:p>
    <w:p w14:paraId="39E90EB8" w14:textId="78A2CFC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Acompañamiento </w:t>
      </w:r>
      <w:r w:rsidR="00D34FAE">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educativos, a las familias y a los agentes externos que apoyo al alumnado con discapacidades motrices.</w:t>
      </w:r>
    </w:p>
    <w:p w14:paraId="3CE67FB0" w14:textId="5FDB6971"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Colaboración en la organización de la respuesta personalizada al alumnado mediante medidas de respuesta adecuadas a sus necesidades, con medios específicos y singulares y con la aplicación de metodologías específicas que facilit</w:t>
      </w:r>
      <w:r w:rsidR="00D34FAE">
        <w:rPr>
          <w:rFonts w:ascii="Arial" w:eastAsia="Arial" w:hAnsi="Arial" w:cs="Arial"/>
          <w:sz w:val="24"/>
          <w:szCs w:val="24"/>
          <w:lang w:eastAsia="ca-ES-valencia"/>
        </w:rPr>
        <w:t>e</w:t>
      </w:r>
      <w:r w:rsidRPr="006644B4">
        <w:rPr>
          <w:rFonts w:ascii="Arial" w:eastAsia="Arial" w:hAnsi="Arial" w:cs="Arial"/>
          <w:sz w:val="24"/>
          <w:szCs w:val="24"/>
          <w:lang w:eastAsia="ca-ES-valencia"/>
        </w:rPr>
        <w:t>n el desarrollo integral de la persona con una fundamentación curricular y para el desarrollo de las competencias clave.</w:t>
      </w:r>
    </w:p>
    <w:p w14:paraId="71BD4A6B" w14:textId="2F1D95B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Coordinación y colaboración con los</w:t>
      </w:r>
      <w:r w:rsidR="00D30FCA">
        <w:rPr>
          <w:rFonts w:ascii="Arial" w:eastAsia="Arial" w:hAnsi="Arial" w:cs="Arial"/>
          <w:sz w:val="24"/>
          <w:szCs w:val="24"/>
          <w:lang w:eastAsia="ca-ES-valencia"/>
        </w:rPr>
        <w:t xml:space="preserve"> y las</w:t>
      </w:r>
      <w:r w:rsidRPr="006644B4">
        <w:rPr>
          <w:rFonts w:ascii="Arial" w:eastAsia="Arial" w:hAnsi="Arial" w:cs="Arial"/>
          <w:sz w:val="24"/>
          <w:szCs w:val="24"/>
          <w:lang w:eastAsia="ca-ES-valencia"/>
        </w:rPr>
        <w:t xml:space="preserve"> profesionales de los centros educativos ordinarios especializados en la atención al alumnado con discapacidades motrices, con los centros de recursos de los centros de educación especial e instituciones y agentes externos que participan en los ámbitos académico, socia</w:t>
      </w:r>
      <w:r w:rsidR="006B3BF7" w:rsidRPr="006644B4">
        <w:rPr>
          <w:rFonts w:ascii="Arial" w:eastAsia="Arial" w:hAnsi="Arial" w:cs="Arial"/>
          <w:sz w:val="24"/>
          <w:szCs w:val="24"/>
          <w:lang w:eastAsia="ca-ES-valencia"/>
        </w:rPr>
        <w:t>l,</w:t>
      </w:r>
      <w:r w:rsidRPr="006644B4">
        <w:rPr>
          <w:rFonts w:ascii="Arial" w:eastAsia="Arial" w:hAnsi="Arial" w:cs="Arial"/>
          <w:sz w:val="24"/>
          <w:szCs w:val="24"/>
          <w:lang w:eastAsia="ca-ES-valencia"/>
        </w:rPr>
        <w:t xml:space="preserve"> laboral y sanitario, entre otros.</w:t>
      </w:r>
    </w:p>
    <w:p w14:paraId="05DCCFA7" w14:textId="35545152"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0316F8FD"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235AA1AF"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Decimoquinto. Discapacidad intelectual</w:t>
      </w:r>
    </w:p>
    <w:p w14:paraId="6C9BE26E" w14:textId="7A9FBDF9"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Xàtiva es la unidad de referencia en el ámbito de la discapacidad intelectual (código: 46402660). </w:t>
      </w:r>
    </w:p>
    <w:p w14:paraId="097D5C5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discapacidad intelectual realizará asesoramiento e intervención en los aspectos siguientes:</w:t>
      </w:r>
    </w:p>
    <w:p w14:paraId="294D3181"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Identificación de barreras a la inclusión específicas relacionadas con el ámbito de actuación.</w:t>
      </w:r>
    </w:p>
    <w:p w14:paraId="1170F3E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Intervención y colaboración en la evaluación *sociopsicopedagògica y organización de la respuesta personalizada al alumnado con discapacidad intelectual.</w:t>
      </w:r>
    </w:p>
    <w:p w14:paraId="354A0783"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Identificación de las capacidades y las necesidades de apoyo del alumnado con discapacidades intelectuales. </w:t>
      </w:r>
    </w:p>
    <w:p w14:paraId="740F0C92" w14:textId="776CB62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Acompañamiento </w:t>
      </w:r>
      <w:r w:rsidR="00D34FAE">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educativos, a las familias y a los agentes externos que apoyo al alumnado con discapacidades intelectuales.</w:t>
      </w:r>
    </w:p>
    <w:p w14:paraId="00623108" w14:textId="7F854FF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Colaboración en la organización de la respuesta personalizada al alumnado mediante medidas de respuesta adecuadas a sus necesidades, con medios </w:t>
      </w:r>
      <w:r w:rsidRPr="006644B4">
        <w:rPr>
          <w:rFonts w:ascii="Arial" w:eastAsia="Arial" w:hAnsi="Arial" w:cs="Arial"/>
          <w:sz w:val="24"/>
          <w:szCs w:val="24"/>
          <w:lang w:eastAsia="ca-ES-valencia"/>
        </w:rPr>
        <w:lastRenderedPageBreak/>
        <w:t>específicos y singulares y con la aplicación de metodologías específicas que facilit</w:t>
      </w:r>
      <w:r w:rsidR="00D34FAE">
        <w:rPr>
          <w:rFonts w:ascii="Arial" w:eastAsia="Arial" w:hAnsi="Arial" w:cs="Arial"/>
          <w:sz w:val="24"/>
          <w:szCs w:val="24"/>
          <w:lang w:eastAsia="ca-ES-valencia"/>
        </w:rPr>
        <w:t>e</w:t>
      </w:r>
      <w:r w:rsidRPr="006644B4">
        <w:rPr>
          <w:rFonts w:ascii="Arial" w:eastAsia="Arial" w:hAnsi="Arial" w:cs="Arial"/>
          <w:sz w:val="24"/>
          <w:szCs w:val="24"/>
          <w:lang w:eastAsia="ca-ES-valencia"/>
        </w:rPr>
        <w:t>n el desarrollo integral de la persona con una fundamentación curricular y para el desarrollo de las competencias clave.</w:t>
      </w:r>
    </w:p>
    <w:p w14:paraId="51FFBA46" w14:textId="31A9313C"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Coordinación y colaboración con los</w:t>
      </w:r>
      <w:r w:rsidR="00D30FCA">
        <w:rPr>
          <w:rFonts w:ascii="Arial" w:eastAsia="Arial" w:hAnsi="Arial" w:cs="Arial"/>
          <w:sz w:val="24"/>
          <w:szCs w:val="24"/>
          <w:lang w:eastAsia="ca-ES-valencia"/>
        </w:rPr>
        <w:t xml:space="preserve"> y las</w:t>
      </w:r>
      <w:r w:rsidRPr="006644B4">
        <w:rPr>
          <w:rFonts w:ascii="Arial" w:eastAsia="Arial" w:hAnsi="Arial" w:cs="Arial"/>
          <w:sz w:val="24"/>
          <w:szCs w:val="24"/>
          <w:lang w:eastAsia="ca-ES-valencia"/>
        </w:rPr>
        <w:t xml:space="preserve"> profesionales de los centros de recursos de los centros de educación especial e instituciones y agentes externos que participan en los ámbitos académicos, social, laboral y sanitario, entre otros.</w:t>
      </w:r>
    </w:p>
    <w:p w14:paraId="5A99FC60" w14:textId="4BE7AE76"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6073DB2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57AB0656"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Decimosexto. Altas capacidades intelectuales</w:t>
      </w:r>
    </w:p>
    <w:p w14:paraId="71B71027" w14:textId="385A56C1"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Xàtiva es la unidad de referencia en altas capacidades intelectuales (código: 46402660). </w:t>
      </w:r>
    </w:p>
    <w:p w14:paraId="5B69310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altas capacidades intelectuales realizará asesoramiento e intervención en los aspectos siguientes:</w:t>
      </w:r>
    </w:p>
    <w:p w14:paraId="6D8BC1D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Identificación de barreras específicas relacionadas en el ámbito de actuación.</w:t>
      </w:r>
    </w:p>
    <w:p w14:paraId="25997569" w14:textId="2FC3028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Intervención y colaboración en la evaluación sociopsicopedagógica y la organización de la respuesta personalizada al alumnado con altas capacidades.</w:t>
      </w:r>
    </w:p>
    <w:p w14:paraId="0B39F81E" w14:textId="67447F3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-Identificación de las capacidades y las necesidades de apoyo del alumnado.</w:t>
      </w:r>
    </w:p>
    <w:p w14:paraId="49F04880"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Elaboración de indicadores para la detección temprana de altas capacidades por etapas.</w:t>
      </w:r>
    </w:p>
    <w:p w14:paraId="221A39C8" w14:textId="4854EA4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Acompañamiento </w:t>
      </w:r>
      <w:r w:rsidR="00D34FAE">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los centros educativos, a las familias y a los agentes externos que apoyo al alumnado con altas capacidades.</w:t>
      </w:r>
    </w:p>
    <w:p w14:paraId="63277AFB" w14:textId="31B506A1"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Colaboración en la organización de la respuesta personalizada al alumnado mediante medidas de respuesta adecuadas a sus necesidades (flexibilización y enriquecimiento curricular), con la aplicación de metodologías específicas que facilit</w:t>
      </w:r>
      <w:r w:rsidR="00D34FAE">
        <w:rPr>
          <w:rFonts w:ascii="Arial" w:eastAsia="Arial" w:hAnsi="Arial" w:cs="Arial"/>
          <w:sz w:val="24"/>
          <w:szCs w:val="24"/>
          <w:lang w:eastAsia="ca-ES-valencia"/>
        </w:rPr>
        <w:t>e</w:t>
      </w:r>
      <w:r w:rsidRPr="006644B4">
        <w:rPr>
          <w:rFonts w:ascii="Arial" w:eastAsia="Arial" w:hAnsi="Arial" w:cs="Arial"/>
          <w:sz w:val="24"/>
          <w:szCs w:val="24"/>
          <w:lang w:eastAsia="ca-ES-valencia"/>
        </w:rPr>
        <w:t>n el desarrollo integral de la persona, como por ejemplo programas específicos de desarrollo cognitivo, de desarrollo personal y social, de autonomía por el aprendizaje, de mentores...</w:t>
      </w:r>
    </w:p>
    <w:p w14:paraId="7CA5DA67" w14:textId="2381DB3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Coordinación y colaboración con los</w:t>
      </w:r>
      <w:r w:rsidR="00D34FAE">
        <w:rPr>
          <w:rFonts w:ascii="Arial" w:eastAsia="Arial" w:hAnsi="Arial" w:cs="Arial"/>
          <w:sz w:val="24"/>
          <w:szCs w:val="24"/>
          <w:lang w:eastAsia="ca-ES-valencia"/>
        </w:rPr>
        <w:t xml:space="preserve"> y las </w:t>
      </w:r>
      <w:r w:rsidRPr="006644B4">
        <w:rPr>
          <w:rFonts w:ascii="Arial" w:eastAsia="Arial" w:hAnsi="Arial" w:cs="Arial"/>
          <w:sz w:val="24"/>
          <w:szCs w:val="24"/>
          <w:lang w:eastAsia="ca-ES-valencia"/>
        </w:rPr>
        <w:t xml:space="preserve">profesionales </w:t>
      </w:r>
      <w:r w:rsidR="00D34FAE">
        <w:rPr>
          <w:rFonts w:ascii="Arial" w:eastAsia="Arial" w:hAnsi="Arial" w:cs="Arial"/>
          <w:sz w:val="24"/>
          <w:szCs w:val="24"/>
          <w:lang w:eastAsia="ca-ES-valencia"/>
        </w:rPr>
        <w:t xml:space="preserve">de </w:t>
      </w:r>
      <w:r w:rsidRPr="006644B4">
        <w:rPr>
          <w:rFonts w:ascii="Arial" w:eastAsia="Arial" w:hAnsi="Arial" w:cs="Arial"/>
          <w:sz w:val="24"/>
          <w:szCs w:val="24"/>
          <w:lang w:eastAsia="ca-ES-valencia"/>
        </w:rPr>
        <w:t xml:space="preserve">otras instituciones y agentes externos que participan en los ámbitos académicos, </w:t>
      </w:r>
      <w:r w:rsidR="00D30FCA" w:rsidRPr="006644B4">
        <w:rPr>
          <w:rFonts w:ascii="Arial" w:eastAsia="Arial" w:hAnsi="Arial" w:cs="Arial"/>
          <w:sz w:val="24"/>
          <w:szCs w:val="24"/>
          <w:lang w:eastAsia="ca-ES-valencia"/>
        </w:rPr>
        <w:t>social,</w:t>
      </w:r>
      <w:r w:rsidRPr="006644B4">
        <w:rPr>
          <w:rFonts w:ascii="Arial" w:eastAsia="Arial" w:hAnsi="Arial" w:cs="Arial"/>
          <w:sz w:val="24"/>
          <w:szCs w:val="24"/>
          <w:lang w:eastAsia="ca-ES-valencia"/>
        </w:rPr>
        <w:t xml:space="preserve"> laboral y sanitario, entre otros.</w:t>
      </w:r>
    </w:p>
    <w:p w14:paraId="01B89EDA" w14:textId="49D1EF3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22B2C75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514DF3D2" w14:textId="5D47E940"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Decimoséptimo. Dificultades específicas de aprendizaje y trastorno por déficit de atención e hiperactividad (TDAH)</w:t>
      </w:r>
    </w:p>
    <w:p w14:paraId="21AE98A2" w14:textId="43A3877F"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La UEO de </w:t>
      </w:r>
      <w:r w:rsidR="006644B4" w:rsidRPr="006644B4">
        <w:rPr>
          <w:rFonts w:ascii="Arial" w:eastAsia="Arial" w:hAnsi="Arial" w:cs="Arial"/>
          <w:sz w:val="24"/>
          <w:szCs w:val="24"/>
          <w:lang w:eastAsia="ca-ES-valencia"/>
        </w:rPr>
        <w:t>Denia</w:t>
      </w:r>
      <w:r w:rsidRPr="006644B4">
        <w:rPr>
          <w:rFonts w:ascii="Arial" w:eastAsia="Arial" w:hAnsi="Arial" w:cs="Arial"/>
          <w:sz w:val="24"/>
          <w:szCs w:val="24"/>
          <w:lang w:eastAsia="ca-ES-valencia"/>
        </w:rPr>
        <w:t xml:space="preserve"> es la unidad de referencia en el ámbito de las dificultades específicas de aprendizaje y el trastorno por déficit de atención e hiperactividad (código: 03403056). </w:t>
      </w:r>
    </w:p>
    <w:p w14:paraId="5143328E" w14:textId="45615D3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El ámbito de especialización de dificultades específicas de aprendizaje y trastorno por déficit de atención e hiperactividad (TDAH) realizará asesoramiento e intervención en los aspectos siguientes:</w:t>
      </w:r>
    </w:p>
    <w:p w14:paraId="19F758D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w:t>
      </w:r>
      <w:r w:rsidRPr="006644B4">
        <w:rPr>
          <w:rFonts w:ascii="Arial" w:eastAsia="Arial" w:hAnsi="Arial" w:cs="Arial"/>
          <w:sz w:val="24"/>
          <w:szCs w:val="24"/>
          <w:lang w:eastAsia="ca-ES-valencia"/>
        </w:rPr>
        <w:tab/>
        <w:t>Identificación de barreras específicas relacionadas con el ámbito de actuación.</w:t>
      </w:r>
    </w:p>
    <w:p w14:paraId="4117EF1F" w14:textId="6F0A26E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Intervención y colaboración en la evaluación sociopsicopedag</w:t>
      </w:r>
      <w:r w:rsidR="00D34FAE">
        <w:rPr>
          <w:rFonts w:ascii="Arial" w:eastAsia="Arial" w:hAnsi="Arial" w:cs="Arial"/>
          <w:sz w:val="24"/>
          <w:szCs w:val="24"/>
          <w:lang w:eastAsia="ca-ES-valencia"/>
        </w:rPr>
        <w:t>ó</w:t>
      </w:r>
      <w:r w:rsidRPr="006644B4">
        <w:rPr>
          <w:rFonts w:ascii="Arial" w:eastAsia="Arial" w:hAnsi="Arial" w:cs="Arial"/>
          <w:sz w:val="24"/>
          <w:szCs w:val="24"/>
          <w:lang w:eastAsia="ca-ES-valencia"/>
        </w:rPr>
        <w:t>gica y organización de la respuesta personalizada al alumnado con dificultades específicas de aprendizaje y TDAH.</w:t>
      </w:r>
    </w:p>
    <w:p w14:paraId="4E3D48E2" w14:textId="49C6E9F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00D34FAE">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Identificación de las capacidades y las necesidades de apoyo al alumnado.</w:t>
      </w:r>
    </w:p>
    <w:p w14:paraId="2021F107" w14:textId="51630A9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Elaboración de indicadores para la detección temprana de dificultades específicas de aprendizaje y TDAH.</w:t>
      </w:r>
    </w:p>
    <w:p w14:paraId="512854BC"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 xml:space="preserve">Colaboración en la organización de la respuesta personalizada al alumnado mediante medidas de respuesta adecuadas a sus necesidades, con la aplicación de metodologías específicas que facilitan el desarrollo integral de la persona con una fundamentación curricular y para el desarrollo de las competencias clave. </w:t>
      </w:r>
    </w:p>
    <w:p w14:paraId="13479D2C"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Desarrollo de programas específicos de prevención e intervención temprana.</w:t>
      </w:r>
    </w:p>
    <w:p w14:paraId="3D65518A" w14:textId="790DDCF4"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w:t>
      </w:r>
      <w:r w:rsidRPr="006644B4">
        <w:rPr>
          <w:rFonts w:ascii="Arial" w:eastAsia="Arial" w:hAnsi="Arial" w:cs="Arial"/>
          <w:sz w:val="24"/>
          <w:szCs w:val="24"/>
          <w:lang w:eastAsia="ca-ES-valencia"/>
        </w:rPr>
        <w:tab/>
        <w:t>Coordinación y colaboración con los profesionales otras instituciones y agentes externos que participan en los ámbitos académico, social, laboral y sanitario, entre otros.</w:t>
      </w:r>
    </w:p>
    <w:p w14:paraId="5F0ED9C9" w14:textId="4E33DA38"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-Apoyo a la coordinación territorial.</w:t>
      </w:r>
    </w:p>
    <w:p w14:paraId="57C5DA2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463801AE" w14:textId="73846AE0" w:rsidR="009D08B2" w:rsidRPr="00D34FAE" w:rsidRDefault="009D08B2" w:rsidP="00D34FAE">
      <w:pPr>
        <w:pStyle w:val="Capalera"/>
        <w:spacing w:before="120" w:after="120"/>
        <w:jc w:val="center"/>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IV. </w:t>
      </w:r>
      <w:r w:rsidR="00204C4F" w:rsidRPr="006644B4">
        <w:rPr>
          <w:rFonts w:ascii="Arial" w:eastAsia="Arial" w:hAnsi="Arial" w:cs="Arial"/>
          <w:b/>
          <w:bCs/>
          <w:sz w:val="24"/>
          <w:szCs w:val="24"/>
          <w:lang w:eastAsia="ca-ES-valencia"/>
        </w:rPr>
        <w:t>PROCEDIMIENTOS D</w:t>
      </w:r>
      <w:r w:rsidR="006B3BF7" w:rsidRPr="006644B4">
        <w:rPr>
          <w:rFonts w:ascii="Arial" w:eastAsia="Arial" w:hAnsi="Arial" w:cs="Arial"/>
          <w:b/>
          <w:bCs/>
          <w:sz w:val="24"/>
          <w:szCs w:val="24"/>
          <w:lang w:eastAsia="ca-ES-valencia"/>
        </w:rPr>
        <w:t>E</w:t>
      </w:r>
      <w:r w:rsidR="00204C4F" w:rsidRPr="006644B4">
        <w:rPr>
          <w:rFonts w:ascii="Arial" w:eastAsia="Arial" w:hAnsi="Arial" w:cs="Arial"/>
          <w:b/>
          <w:bCs/>
          <w:sz w:val="24"/>
          <w:szCs w:val="24"/>
          <w:lang w:eastAsia="ca-ES-valencia"/>
        </w:rPr>
        <w:t xml:space="preserve"> INTERVENCIÓN</w:t>
      </w:r>
    </w:p>
    <w:p w14:paraId="2F158227" w14:textId="5C8F8682"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Decimoctavo. Procedimiento de intervención general </w:t>
      </w:r>
      <w:r w:rsidR="009D08B2" w:rsidRPr="006644B4">
        <w:rPr>
          <w:rFonts w:ascii="Arial" w:eastAsia="Arial" w:hAnsi="Arial" w:cs="Arial"/>
          <w:b/>
          <w:bCs/>
          <w:sz w:val="24"/>
          <w:szCs w:val="24"/>
          <w:lang w:eastAsia="ca-ES-valencia"/>
        </w:rPr>
        <w:t>de las unidades especializadas de orientación</w:t>
      </w:r>
    </w:p>
    <w:p w14:paraId="28CC24B3" w14:textId="45C6A424"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1. Ante una situación que impli</w:t>
      </w:r>
      <w:r w:rsidR="007D2CEC">
        <w:rPr>
          <w:rFonts w:ascii="Arial" w:eastAsia="Arial" w:hAnsi="Arial" w:cs="Arial"/>
          <w:sz w:val="24"/>
          <w:szCs w:val="24"/>
          <w:lang w:eastAsia="ca-ES-valencia"/>
        </w:rPr>
        <w:t>que</w:t>
      </w:r>
      <w:r w:rsidRPr="006644B4">
        <w:rPr>
          <w:rFonts w:ascii="Arial" w:eastAsia="Arial" w:hAnsi="Arial" w:cs="Arial"/>
          <w:sz w:val="24"/>
          <w:szCs w:val="24"/>
          <w:lang w:eastAsia="ca-ES-valencia"/>
        </w:rPr>
        <w:t xml:space="preserve"> la respuesta educativa al alumnado con necesidades específicas de apoyo educativo, el equipo educativo, con el asesoramiento del equipo de orientación educativa (EOE) o del departamento de orientación educativa y profesional (DOEP), tratar</w:t>
      </w:r>
      <w:r w:rsidR="007D2CEC">
        <w:rPr>
          <w:rFonts w:ascii="Arial" w:eastAsia="Arial" w:hAnsi="Arial" w:cs="Arial"/>
          <w:sz w:val="24"/>
          <w:szCs w:val="24"/>
          <w:lang w:eastAsia="ca-ES-valencia"/>
        </w:rPr>
        <w:t>á</w:t>
      </w:r>
      <w:r w:rsidRPr="006644B4">
        <w:rPr>
          <w:rFonts w:ascii="Arial" w:eastAsia="Arial" w:hAnsi="Arial" w:cs="Arial"/>
          <w:sz w:val="24"/>
          <w:szCs w:val="24"/>
          <w:lang w:eastAsia="ca-ES-valencia"/>
        </w:rPr>
        <w:t xml:space="preserve"> de dar solución con los medios disponibles: personales, materiales y organizativos.</w:t>
      </w:r>
    </w:p>
    <w:p w14:paraId="3D4B8FC1" w14:textId="41613E3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2. En el supuesto de que la situación</w:t>
      </w:r>
      <w:r w:rsidR="007D2CEC">
        <w:rPr>
          <w:rFonts w:ascii="Arial" w:eastAsia="Arial" w:hAnsi="Arial" w:cs="Arial"/>
          <w:sz w:val="24"/>
          <w:szCs w:val="24"/>
          <w:lang w:eastAsia="ca-ES-valencia"/>
        </w:rPr>
        <w:t>, por su complejidad,</w:t>
      </w:r>
      <w:r w:rsidRPr="006644B4">
        <w:rPr>
          <w:rFonts w:ascii="Arial" w:eastAsia="Arial" w:hAnsi="Arial" w:cs="Arial"/>
          <w:sz w:val="24"/>
          <w:szCs w:val="24"/>
          <w:lang w:eastAsia="ca-ES-valencia"/>
        </w:rPr>
        <w:t xml:space="preserve"> requiera un asesoramiento o una intervención de carácter más especializado, el profesorado de orientación educativa de</w:t>
      </w:r>
      <w:r w:rsidR="007D2CEC">
        <w:rPr>
          <w:rFonts w:ascii="Arial" w:eastAsia="Arial" w:hAnsi="Arial" w:cs="Arial"/>
          <w:sz w:val="24"/>
          <w:szCs w:val="24"/>
          <w:lang w:eastAsia="ca-ES-valencia"/>
        </w:rPr>
        <w:t xml:space="preserve">l </w:t>
      </w:r>
      <w:r w:rsidRPr="006644B4">
        <w:rPr>
          <w:rFonts w:ascii="Arial" w:eastAsia="Arial" w:hAnsi="Arial" w:cs="Arial"/>
          <w:sz w:val="24"/>
          <w:szCs w:val="24"/>
          <w:lang w:eastAsia="ca-ES-valencia"/>
        </w:rPr>
        <w:t>EOE o del DOEP solicitará (Ane</w:t>
      </w:r>
      <w:r w:rsidR="007D2CEC">
        <w:rPr>
          <w:rFonts w:ascii="Arial" w:eastAsia="Arial" w:hAnsi="Arial" w:cs="Arial"/>
          <w:sz w:val="24"/>
          <w:szCs w:val="24"/>
          <w:lang w:eastAsia="ca-ES-valencia"/>
        </w:rPr>
        <w:t>x</w:t>
      </w:r>
      <w:r w:rsidRPr="006644B4">
        <w:rPr>
          <w:rFonts w:ascii="Arial" w:eastAsia="Arial" w:hAnsi="Arial" w:cs="Arial"/>
          <w:sz w:val="24"/>
          <w:szCs w:val="24"/>
          <w:lang w:eastAsia="ca-ES-valencia"/>
        </w:rPr>
        <w:t>o) a la dirección de la UEO especializada de referencia correspondiente al ámbito, a través de los medios que determin</w:t>
      </w:r>
      <w:r w:rsidR="007D2CEC">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la administración, e informará de esta circunstancia a la dirección del centro docente. En la solicitud (Anexo) tienen que quedar claros, al menos, los aspectos siguientes: el tipo de actuación solicitada, los motivos, las actuaciones previas realizadas y los resultados obtenidos</w:t>
      </w:r>
      <w:r w:rsidR="007D2CEC">
        <w:rPr>
          <w:rFonts w:ascii="Arial" w:eastAsia="Arial" w:hAnsi="Arial" w:cs="Arial"/>
          <w:sz w:val="24"/>
          <w:szCs w:val="24"/>
          <w:lang w:eastAsia="ca-ES-valencia"/>
        </w:rPr>
        <w:t>, así</w:t>
      </w:r>
      <w:r w:rsidRPr="006644B4">
        <w:rPr>
          <w:rFonts w:ascii="Arial" w:eastAsia="Arial" w:hAnsi="Arial" w:cs="Arial"/>
          <w:sz w:val="24"/>
          <w:szCs w:val="24"/>
          <w:lang w:eastAsia="ca-ES-valencia"/>
        </w:rPr>
        <w:t xml:space="preserve"> </w:t>
      </w:r>
      <w:r w:rsidR="007D2CEC">
        <w:rPr>
          <w:rFonts w:ascii="Arial" w:eastAsia="Arial" w:hAnsi="Arial" w:cs="Arial"/>
          <w:sz w:val="24"/>
          <w:szCs w:val="24"/>
          <w:lang w:eastAsia="ca-ES-valencia"/>
        </w:rPr>
        <w:t>como</w:t>
      </w:r>
      <w:r w:rsidRPr="006644B4">
        <w:rPr>
          <w:rFonts w:ascii="Arial" w:eastAsia="Arial" w:hAnsi="Arial" w:cs="Arial"/>
          <w:sz w:val="24"/>
          <w:szCs w:val="24"/>
          <w:lang w:eastAsia="ca-ES-valencia"/>
        </w:rPr>
        <w:t xml:space="preserve"> los datos de la persona de contacto o referencia (nombre y apellidos, lugar que ocupa en el centro, teléfono y correo electrónico).</w:t>
      </w:r>
    </w:p>
    <w:p w14:paraId="11FDFC10" w14:textId="1415F2A3"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3. La UEO puede realizar alguna de las actuaciones siguientes, que no son excluyentes, aplicando criterios de eficiencia, proximidad y especialización:</w:t>
      </w:r>
    </w:p>
    <w:p w14:paraId="57BBBBD7" w14:textId="3178BC73"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a) Asesoramiento </w:t>
      </w:r>
      <w:proofErr w:type="gramStart"/>
      <w:r w:rsidR="007D2CEC">
        <w:rPr>
          <w:rFonts w:ascii="Arial" w:eastAsia="Arial" w:hAnsi="Arial" w:cs="Arial"/>
          <w:sz w:val="24"/>
          <w:szCs w:val="24"/>
          <w:lang w:eastAsia="ca-ES-valencia"/>
        </w:rPr>
        <w:t>al</w:t>
      </w:r>
      <w:r w:rsidRPr="006644B4">
        <w:rPr>
          <w:rFonts w:ascii="Arial" w:eastAsia="Arial" w:hAnsi="Arial" w:cs="Arial"/>
          <w:sz w:val="24"/>
          <w:szCs w:val="24"/>
          <w:lang w:eastAsia="ca-ES-valencia"/>
        </w:rPr>
        <w:t xml:space="preserve"> el centro</w:t>
      </w:r>
      <w:proofErr w:type="gramEnd"/>
      <w:r w:rsidRPr="006644B4">
        <w:rPr>
          <w:rFonts w:ascii="Arial" w:eastAsia="Arial" w:hAnsi="Arial" w:cs="Arial"/>
          <w:sz w:val="24"/>
          <w:szCs w:val="24"/>
          <w:lang w:eastAsia="ca-ES-valencia"/>
        </w:rPr>
        <w:t xml:space="preserve"> sobre la consulta realizada (asesoramiento telemático, facilitación de documentación y materiales para trabajar, contacto con recursos de la zona, etc.).</w:t>
      </w:r>
    </w:p>
    <w:p w14:paraId="582212A0" w14:textId="010F7C90"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b) Movilización de los recursos </w:t>
      </w:r>
      <w:proofErr w:type="spellStart"/>
      <w:r w:rsidRPr="006644B4">
        <w:rPr>
          <w:rFonts w:ascii="Arial" w:eastAsia="Arial" w:hAnsi="Arial" w:cs="Arial"/>
          <w:sz w:val="24"/>
          <w:szCs w:val="24"/>
          <w:lang w:eastAsia="ca-ES-valencia"/>
        </w:rPr>
        <w:t>sociocomunitarios</w:t>
      </w:r>
      <w:proofErr w:type="spellEnd"/>
      <w:r w:rsidRPr="006644B4">
        <w:rPr>
          <w:rFonts w:ascii="Arial" w:eastAsia="Arial" w:hAnsi="Arial" w:cs="Arial"/>
          <w:sz w:val="24"/>
          <w:szCs w:val="24"/>
          <w:lang w:eastAsia="ca-ES-valencia"/>
        </w:rPr>
        <w:t>, que puede consistir en la derivación o la coordinación de actuaciones conjuntas.</w:t>
      </w:r>
    </w:p>
    <w:p w14:paraId="2E317711" w14:textId="3ECA0B4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 xml:space="preserve">c) Derivación y seguimiento del caso </w:t>
      </w:r>
      <w:r w:rsidR="007D2CEC">
        <w:rPr>
          <w:rFonts w:ascii="Arial" w:eastAsia="Arial" w:hAnsi="Arial" w:cs="Arial"/>
          <w:sz w:val="24"/>
          <w:szCs w:val="24"/>
          <w:lang w:eastAsia="ca-ES-valencia"/>
        </w:rPr>
        <w:t>a</w:t>
      </w:r>
      <w:r w:rsidRPr="006644B4">
        <w:rPr>
          <w:rFonts w:ascii="Arial" w:eastAsia="Arial" w:hAnsi="Arial" w:cs="Arial"/>
          <w:sz w:val="24"/>
          <w:szCs w:val="24"/>
          <w:lang w:eastAsia="ca-ES-valencia"/>
        </w:rPr>
        <w:t>l centro de educación especial como centros de recursos o a las unidades educativas terapéuticas próximas en el centro educativo.</w:t>
      </w:r>
    </w:p>
    <w:p w14:paraId="3AB19314"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d) Intervención de la unidad especializada, de forma complementaria a las actuaciones anteriores. </w:t>
      </w:r>
    </w:p>
    <w:p w14:paraId="4964402E" w14:textId="68207C0F"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 Comunicación al CEFIRE de referencia de las necesidades formativas detectadas en el centro que ha estado objeto de la intervención.</w:t>
      </w:r>
    </w:p>
    <w:p w14:paraId="447711DA" w14:textId="60B5429A"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Todas las actuaciones desarrolladas en los centros educativos podrán ir dirigidas, con carácter global, al profesorado, el alumnado, las familias y resto de la comunidad educativa, y realizarse de forma grupal o individualizada. </w:t>
      </w:r>
    </w:p>
    <w:p w14:paraId="11B87377" w14:textId="53E922E8"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4. A pesar de que las solicitudes de asesoramiento o intervención se tienen que dirigir en todos los casos a la dirección de la unidad especializada de orientación de referencia, esta puede activar las unidades más próximas al centro docente que dispon</w:t>
      </w:r>
      <w:r w:rsidR="007D2CEC">
        <w:rPr>
          <w:rFonts w:ascii="Arial" w:eastAsia="Arial" w:hAnsi="Arial" w:cs="Arial"/>
          <w:sz w:val="24"/>
          <w:szCs w:val="24"/>
          <w:lang w:eastAsia="ca-ES-valencia"/>
        </w:rPr>
        <w:t>gan</w:t>
      </w:r>
      <w:r w:rsidRPr="006644B4">
        <w:rPr>
          <w:rFonts w:ascii="Arial" w:eastAsia="Arial" w:hAnsi="Arial" w:cs="Arial"/>
          <w:sz w:val="24"/>
          <w:szCs w:val="24"/>
          <w:lang w:eastAsia="ca-ES-valencia"/>
        </w:rPr>
        <w:t xml:space="preserve"> del ámbito de especialización objeto de la solicitud.</w:t>
      </w:r>
    </w:p>
    <w:p w14:paraId="631CCDEC" w14:textId="6848836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5. En el supuesto de que el personal de la UEO tenga que intervenir directamente </w:t>
      </w:r>
      <w:r w:rsidR="007D2CEC">
        <w:rPr>
          <w:rFonts w:ascii="Arial" w:eastAsia="Arial" w:hAnsi="Arial" w:cs="Arial"/>
          <w:sz w:val="24"/>
          <w:szCs w:val="24"/>
          <w:lang w:eastAsia="ca-ES-valencia"/>
        </w:rPr>
        <w:t>con</w:t>
      </w:r>
      <w:r w:rsidRPr="006644B4">
        <w:rPr>
          <w:rFonts w:ascii="Arial" w:eastAsia="Arial" w:hAnsi="Arial" w:cs="Arial"/>
          <w:sz w:val="24"/>
          <w:szCs w:val="24"/>
          <w:lang w:eastAsia="ca-ES-valencia"/>
        </w:rPr>
        <w:t xml:space="preserve"> el alumnado, se tendrá que informar la familia o representantes legales, excepto en los casos que prevalezca el bien superior del menor, atendiendo aquello que dispone la Le</w:t>
      </w:r>
      <w:r w:rsidR="006B3BF7" w:rsidRPr="006644B4">
        <w:rPr>
          <w:rFonts w:ascii="Arial" w:eastAsia="Arial" w:hAnsi="Arial" w:cs="Arial"/>
          <w:sz w:val="24"/>
          <w:szCs w:val="24"/>
          <w:lang w:eastAsia="ca-ES-valencia"/>
        </w:rPr>
        <w:t>y</w:t>
      </w:r>
      <w:r w:rsidRPr="006644B4">
        <w:rPr>
          <w:rFonts w:ascii="Arial" w:eastAsia="Arial" w:hAnsi="Arial" w:cs="Arial"/>
          <w:sz w:val="24"/>
          <w:szCs w:val="24"/>
          <w:lang w:eastAsia="ca-ES-valencia"/>
        </w:rPr>
        <w:t xml:space="preserve"> 26/2018, de 21 de diciembre, de la Generalitat, de derechos y garantías de la infancia y adolescencia.</w:t>
      </w:r>
    </w:p>
    <w:p w14:paraId="5200254A" w14:textId="341BBA2E"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6. La UEO tendrá que registrar todas las solicitudes recibidas y las intervenciones realizadas, incluyendo aquellas que han sido derivadas a otros recursos socio-comunitarios, servicios o unidades especializadas, utilizando los medios tecnológicos que facilit</w:t>
      </w:r>
      <w:r w:rsidR="007D2CEC">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la administración.</w:t>
      </w:r>
    </w:p>
    <w:p w14:paraId="23FF64E9" w14:textId="3AE929CA"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7. Las respuestas de la UEO tienen que ser eficientes, rápidas y ajustadas a las demandas, evitando el exceso de burocracia en la tramitación, y tienen que posibilitar la adquisición de nuevas competencias por parte de los centros docentes y de los equipos de orientación educativa y departamentos de orientación educativa y profesional.</w:t>
      </w:r>
    </w:p>
    <w:p w14:paraId="17CEFB0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7A817D0B" w14:textId="6AA37BCB"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Decimonoveno. Procedimiento de intervención específico en casos de alteración grave de la convivencia escolar </w:t>
      </w:r>
    </w:p>
    <w:p w14:paraId="54A6FF5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Se seguirán las pautas del procedimiento general (resuelvo decimoctavo), con las especificidades siguientes:</w:t>
      </w:r>
    </w:p>
    <w:p w14:paraId="62223CB7" w14:textId="17B0CAA9"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1. Cualquier miembro de la comunidad educativa, ante la detección de una situación de especial gravedad en el ámbito de la convivencia y la conducta, comunicará la situación al equipo directivo, que activará los protocolos correspondientes </w:t>
      </w:r>
      <w:r w:rsidR="000F1BFB">
        <w:rPr>
          <w:rFonts w:ascii="Arial" w:eastAsia="Arial" w:hAnsi="Arial" w:cs="Arial"/>
          <w:sz w:val="24"/>
          <w:szCs w:val="24"/>
          <w:lang w:eastAsia="ca-ES-valencia"/>
        </w:rPr>
        <w:t>según</w:t>
      </w:r>
      <w:r w:rsidRPr="006644B4">
        <w:rPr>
          <w:rFonts w:ascii="Arial" w:eastAsia="Arial" w:hAnsi="Arial" w:cs="Arial"/>
          <w:sz w:val="24"/>
          <w:szCs w:val="24"/>
          <w:lang w:eastAsia="ca-ES-valencia"/>
        </w:rPr>
        <w:t xml:space="preserve"> la situación y actuará a través de los equipos de intervención definidos en estos, con el asesoramiento del equipo de orientación educativa (EOE) o del departamento de orientación educativa y profesional (DOEP).</w:t>
      </w:r>
    </w:p>
    <w:p w14:paraId="2A26CED2" w14:textId="77777777" w:rsidR="009D08B2"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2. La dirección del centro comunicará a través del módulo ITACA PREVI la situación de violencia o de alteración de la convivencia. </w:t>
      </w:r>
    </w:p>
    <w:p w14:paraId="1B1DE09E" w14:textId="00CC1934" w:rsidR="006B3BF7" w:rsidRPr="006644B4" w:rsidRDefault="009D08B2"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 xml:space="preserve">3. </w:t>
      </w:r>
      <w:r w:rsidR="00204C4F" w:rsidRPr="006644B4">
        <w:rPr>
          <w:rFonts w:ascii="Arial" w:eastAsia="Arial" w:hAnsi="Arial" w:cs="Arial"/>
          <w:sz w:val="24"/>
          <w:szCs w:val="24"/>
          <w:lang w:eastAsia="ca-ES-valencia"/>
        </w:rPr>
        <w:t>La inspección de educación, una vez haya recibido la notificación por la plataforma, valorará la incidencia y, si considera que el centro educativo requiere ayuda complementaria, activará la UEO, con el visto bueno de la persona que ocupo el jefe de inspección de la dirección territorial correspondiente.</w:t>
      </w:r>
    </w:p>
    <w:p w14:paraId="29F051A8" w14:textId="1440C5CF" w:rsidR="00204C4F" w:rsidRPr="006644B4" w:rsidRDefault="009D08B2"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4</w:t>
      </w:r>
      <w:r w:rsidR="00204C4F" w:rsidRPr="006644B4">
        <w:rPr>
          <w:rFonts w:ascii="Arial" w:eastAsia="Arial" w:hAnsi="Arial" w:cs="Arial"/>
          <w:sz w:val="24"/>
          <w:szCs w:val="24"/>
          <w:lang w:eastAsia="ca-ES-valencia"/>
        </w:rPr>
        <w:t xml:space="preserve">. De forma extraordinaria, y cuando se trate de casos </w:t>
      </w:r>
      <w:r w:rsidR="006B3BF7" w:rsidRPr="006644B4">
        <w:rPr>
          <w:rFonts w:ascii="Arial" w:eastAsia="Arial" w:hAnsi="Arial" w:cs="Arial"/>
          <w:sz w:val="24"/>
          <w:szCs w:val="24"/>
          <w:lang w:eastAsia="ca-ES-valencia"/>
        </w:rPr>
        <w:t xml:space="preserve">en los </w:t>
      </w:r>
      <w:r w:rsidR="000F1BFB" w:rsidRPr="006644B4">
        <w:rPr>
          <w:rFonts w:ascii="Arial" w:eastAsia="Arial" w:hAnsi="Arial" w:cs="Arial"/>
          <w:sz w:val="24"/>
          <w:szCs w:val="24"/>
          <w:lang w:eastAsia="ca-ES-valencia"/>
        </w:rPr>
        <w:t>que,</w:t>
      </w:r>
      <w:r w:rsidR="00204C4F" w:rsidRPr="006644B4">
        <w:rPr>
          <w:rFonts w:ascii="Arial" w:eastAsia="Arial" w:hAnsi="Arial" w:cs="Arial"/>
          <w:sz w:val="24"/>
          <w:szCs w:val="24"/>
          <w:lang w:eastAsia="ca-ES-valencia"/>
        </w:rPr>
        <w:t xml:space="preserve"> por su intensidad, consecuencias inmediatas para las personas, por el impacto en el centro o en la comunidad educativa, puedan considerarse de especial gravedad y emergencia, la UEO intervendrá de manera inmediata e in situ, activando un procedimiento de emergencia desde los órganos de dirección de la administración.</w:t>
      </w:r>
    </w:p>
    <w:p w14:paraId="5640A5A2" w14:textId="6472FDA5" w:rsidR="006B3BF7" w:rsidRPr="006644B4" w:rsidRDefault="009D08B2"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5. Ante indicadores y factores de posible situación de desprotección, en caso de tener evidencias o indicios de una posible situación de desprotección social de una persona menor de edad, la dirección o la titularidad del centro docente iniciará el procedimiento ordinario, definido en el apartado 1.1. del artículo 5 de la Orden 5/2021. Cuando existan indicios de peligro inminente y grave para la integridad física o psíquica de una niña, niño o adolescente, se aplicará el procedimiento de urgencia, definido en el apartado 1.2. del artículo 5 de la Orden 5/2021.</w:t>
      </w:r>
    </w:p>
    <w:p w14:paraId="584EE5DD" w14:textId="50224024" w:rsidR="006B3BF7" w:rsidRPr="006644B4" w:rsidRDefault="009D08B2"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6</w:t>
      </w:r>
      <w:r w:rsidR="00204C4F" w:rsidRPr="006644B4">
        <w:rPr>
          <w:rFonts w:ascii="Arial" w:eastAsia="Arial" w:hAnsi="Arial" w:cs="Arial"/>
          <w:sz w:val="24"/>
          <w:szCs w:val="24"/>
          <w:lang w:eastAsia="ca-ES-valencia"/>
        </w:rPr>
        <w:t>. Con la información disponible, la UEO podrá intervenir directamente en el centro educativo y realizar las intervenciones adecuadas, y movilizar, facilitar y coordinar los recursos educativos del entorno</w:t>
      </w:r>
      <w:r w:rsidR="000F1BFB">
        <w:rPr>
          <w:rFonts w:ascii="Arial" w:eastAsia="Arial" w:hAnsi="Arial" w:cs="Arial"/>
          <w:sz w:val="24"/>
          <w:szCs w:val="24"/>
          <w:lang w:eastAsia="ca-ES-valencia"/>
        </w:rPr>
        <w:t xml:space="preserve"> (</w:t>
      </w:r>
      <w:r w:rsidR="00204C4F" w:rsidRPr="006644B4">
        <w:rPr>
          <w:rFonts w:ascii="Arial" w:eastAsia="Arial" w:hAnsi="Arial" w:cs="Arial"/>
          <w:sz w:val="24"/>
          <w:szCs w:val="24"/>
          <w:lang w:eastAsia="ca-ES-valencia"/>
        </w:rPr>
        <w:t>sanitarios, sociales, judiciales, cuerpos y fuerzas de seguridad y otras instituciones y/o asociaciones</w:t>
      </w:r>
      <w:r w:rsidR="000F1BFB">
        <w:rPr>
          <w:rFonts w:ascii="Arial" w:eastAsia="Arial" w:hAnsi="Arial" w:cs="Arial"/>
          <w:sz w:val="24"/>
          <w:szCs w:val="24"/>
          <w:lang w:eastAsia="ca-ES-valencia"/>
        </w:rPr>
        <w:t>),</w:t>
      </w:r>
      <w:r w:rsidR="00204C4F" w:rsidRPr="006644B4">
        <w:rPr>
          <w:rFonts w:ascii="Arial" w:eastAsia="Arial" w:hAnsi="Arial" w:cs="Arial"/>
          <w:sz w:val="24"/>
          <w:szCs w:val="24"/>
          <w:lang w:eastAsia="ca-ES-valencia"/>
        </w:rPr>
        <w:t xml:space="preserve"> que puede implicar la colaboración también otros ámbitos de especialización de las unidades especializadas de orientación que estén relacionadas con la problemática que presenta el centro. </w:t>
      </w:r>
      <w:r w:rsidR="000F1BFB">
        <w:rPr>
          <w:rFonts w:ascii="Arial" w:eastAsia="Arial" w:hAnsi="Arial" w:cs="Arial"/>
          <w:sz w:val="24"/>
          <w:szCs w:val="24"/>
          <w:lang w:eastAsia="ca-ES-valencia"/>
        </w:rPr>
        <w:t xml:space="preserve">En cualquier caso, la UEO </w:t>
      </w:r>
      <w:r w:rsidR="000F1BFB" w:rsidRPr="006644B4">
        <w:rPr>
          <w:rFonts w:ascii="Arial" w:eastAsia="Arial" w:hAnsi="Arial" w:cs="Arial"/>
          <w:sz w:val="24"/>
          <w:szCs w:val="24"/>
          <w:lang w:eastAsia="ca-ES-valencia"/>
        </w:rPr>
        <w:t>acompaña</w:t>
      </w:r>
      <w:r w:rsidR="000F1BFB">
        <w:rPr>
          <w:rFonts w:ascii="Arial" w:eastAsia="Arial" w:hAnsi="Arial" w:cs="Arial"/>
          <w:sz w:val="24"/>
          <w:szCs w:val="24"/>
          <w:lang w:eastAsia="ca-ES-valencia"/>
        </w:rPr>
        <w:t>rá</w:t>
      </w:r>
      <w:r w:rsidR="000F1BFB" w:rsidRPr="006644B4">
        <w:rPr>
          <w:rFonts w:ascii="Arial" w:eastAsia="Arial" w:hAnsi="Arial" w:cs="Arial"/>
          <w:sz w:val="24"/>
          <w:szCs w:val="24"/>
          <w:lang w:eastAsia="ca-ES-valencia"/>
        </w:rPr>
        <w:t xml:space="preserve"> </w:t>
      </w:r>
      <w:r w:rsidR="000F1BFB">
        <w:rPr>
          <w:rFonts w:ascii="Arial" w:eastAsia="Arial" w:hAnsi="Arial" w:cs="Arial"/>
          <w:sz w:val="24"/>
          <w:szCs w:val="24"/>
          <w:lang w:eastAsia="ca-ES-valencia"/>
        </w:rPr>
        <w:t>a</w:t>
      </w:r>
      <w:r w:rsidR="000F1BFB" w:rsidRPr="006644B4">
        <w:rPr>
          <w:rFonts w:ascii="Arial" w:eastAsia="Arial" w:hAnsi="Arial" w:cs="Arial"/>
          <w:sz w:val="24"/>
          <w:szCs w:val="24"/>
          <w:lang w:eastAsia="ca-ES-valencia"/>
        </w:rPr>
        <w:t xml:space="preserve"> la comunidad educativa</w:t>
      </w:r>
      <w:r w:rsidR="000F1BFB">
        <w:rPr>
          <w:rFonts w:ascii="Arial" w:eastAsia="Arial" w:hAnsi="Arial" w:cs="Arial"/>
          <w:sz w:val="24"/>
          <w:szCs w:val="24"/>
          <w:lang w:eastAsia="ca-ES-valencia"/>
        </w:rPr>
        <w:t xml:space="preserve"> durante</w:t>
      </w:r>
      <w:r w:rsidR="000F1BFB" w:rsidRPr="006644B4">
        <w:rPr>
          <w:rFonts w:ascii="Arial" w:eastAsia="Arial" w:hAnsi="Arial" w:cs="Arial"/>
          <w:sz w:val="24"/>
          <w:szCs w:val="24"/>
          <w:lang w:eastAsia="ca-ES-valencia"/>
        </w:rPr>
        <w:t xml:space="preserve"> </w:t>
      </w:r>
      <w:r w:rsidR="000F1BFB">
        <w:rPr>
          <w:rFonts w:ascii="Arial" w:eastAsia="Arial" w:hAnsi="Arial" w:cs="Arial"/>
          <w:sz w:val="24"/>
          <w:szCs w:val="24"/>
          <w:lang w:eastAsia="ca-ES-valencia"/>
        </w:rPr>
        <w:t xml:space="preserve">todo </w:t>
      </w:r>
      <w:r w:rsidR="000F1BFB" w:rsidRPr="006644B4">
        <w:rPr>
          <w:rFonts w:ascii="Arial" w:eastAsia="Arial" w:hAnsi="Arial" w:cs="Arial"/>
          <w:sz w:val="24"/>
          <w:szCs w:val="24"/>
          <w:lang w:eastAsia="ca-ES-valencia"/>
        </w:rPr>
        <w:t>el proceso</w:t>
      </w:r>
    </w:p>
    <w:p w14:paraId="65ACA031" w14:textId="489885B1" w:rsidR="00204C4F" w:rsidRPr="006644B4" w:rsidRDefault="009D08B2"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7</w:t>
      </w:r>
      <w:r w:rsidR="00204C4F" w:rsidRPr="006644B4">
        <w:rPr>
          <w:rFonts w:ascii="Arial" w:eastAsia="Arial" w:hAnsi="Arial" w:cs="Arial"/>
          <w:sz w:val="24"/>
          <w:szCs w:val="24"/>
          <w:lang w:eastAsia="ca-ES-valencia"/>
        </w:rPr>
        <w:t xml:space="preserve">. Las intervenciones realizadas, las medidas y los acuerdos adoptados, así como el seguimiento de los casos y cualquier otra información que se considere necesaria para la resolución de la incidencia, quedará registrada </w:t>
      </w:r>
      <w:r w:rsidR="000F1BFB">
        <w:rPr>
          <w:rFonts w:ascii="Arial" w:eastAsia="Arial" w:hAnsi="Arial" w:cs="Arial"/>
          <w:sz w:val="24"/>
          <w:szCs w:val="24"/>
          <w:lang w:eastAsia="ca-ES-valencia"/>
        </w:rPr>
        <w:t>en el</w:t>
      </w:r>
      <w:r w:rsidR="00204C4F" w:rsidRPr="006644B4">
        <w:rPr>
          <w:rFonts w:ascii="Arial" w:eastAsia="Arial" w:hAnsi="Arial" w:cs="Arial"/>
          <w:sz w:val="24"/>
          <w:szCs w:val="24"/>
          <w:lang w:eastAsia="ca-ES-valencia"/>
        </w:rPr>
        <w:t xml:space="preserve"> módulo ITACA PREVI. Si la intervención tiene que continuar en el curso siguiente, habrá que volver a notificar la incidencia a través del módulo ITACA PREVI al inicio del nuevo curso escolar. </w:t>
      </w:r>
    </w:p>
    <w:p w14:paraId="2A8A5503"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21BD8EEC" w14:textId="1E4DBEEE" w:rsidR="006B3BF7"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Vigésimo. Procedimiento de intervención específico en los casos de discriminación o violencia de género y en los de discriminación o violencia por motivos de diversidad sexual, familiar o de género</w:t>
      </w:r>
    </w:p>
    <w:p w14:paraId="5A7157B8" w14:textId="27A26BF5"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Se seguirán las pautas del procedimiento general (resuelvo decimoctavo) y del procedimiento específico (decimonoveno)</w:t>
      </w:r>
      <w:r w:rsidR="000F1BFB">
        <w:rPr>
          <w:rFonts w:ascii="Arial" w:eastAsia="Arial" w:hAnsi="Arial" w:cs="Arial"/>
          <w:sz w:val="24"/>
          <w:szCs w:val="24"/>
          <w:lang w:eastAsia="ca-ES-valencia"/>
        </w:rPr>
        <w:t>,</w:t>
      </w:r>
      <w:r w:rsidRPr="006644B4">
        <w:rPr>
          <w:rFonts w:ascii="Arial" w:eastAsia="Arial" w:hAnsi="Arial" w:cs="Arial"/>
          <w:sz w:val="24"/>
          <w:szCs w:val="24"/>
          <w:lang w:eastAsia="ca-ES-valencia"/>
        </w:rPr>
        <w:t xml:space="preserve"> con las especificidades siguientes:</w:t>
      </w:r>
    </w:p>
    <w:p w14:paraId="493F0CED" w14:textId="0CF7F87C"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Con la información disponible y en función de la situación detectada, la UEO podrá:</w:t>
      </w:r>
    </w:p>
    <w:p w14:paraId="04647E9F" w14:textId="6FF4B154"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1. Asesorar</w:t>
      </w:r>
      <w:r w:rsidR="006B3BF7" w:rsidRPr="006644B4">
        <w:rPr>
          <w:rFonts w:ascii="Arial" w:eastAsia="Arial" w:hAnsi="Arial" w:cs="Arial"/>
          <w:sz w:val="24"/>
          <w:szCs w:val="24"/>
          <w:lang w:eastAsia="ca-ES-valencia"/>
        </w:rPr>
        <w:t xml:space="preserve"> a</w:t>
      </w:r>
      <w:r w:rsidRPr="006644B4">
        <w:rPr>
          <w:rFonts w:ascii="Arial" w:eastAsia="Arial" w:hAnsi="Arial" w:cs="Arial"/>
          <w:sz w:val="24"/>
          <w:szCs w:val="24"/>
          <w:lang w:eastAsia="ca-ES-valencia"/>
        </w:rPr>
        <w:t xml:space="preserve"> la persona coordinadora de igualdad y convivencia, </w:t>
      </w:r>
      <w:r w:rsidR="006B3BF7" w:rsidRPr="006644B4">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l equipo de orientación educativa o departamento de orientación educativa y profesional, </w:t>
      </w:r>
      <w:r w:rsidR="000F1BFB">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l equipo educativo o </w:t>
      </w:r>
      <w:r w:rsidR="000F1BFB">
        <w:rPr>
          <w:rFonts w:ascii="Arial" w:eastAsia="Arial" w:hAnsi="Arial" w:cs="Arial"/>
          <w:sz w:val="24"/>
          <w:szCs w:val="24"/>
          <w:lang w:eastAsia="ca-ES-valencia"/>
        </w:rPr>
        <w:t>a</w:t>
      </w:r>
      <w:r w:rsidRPr="006644B4">
        <w:rPr>
          <w:rFonts w:ascii="Arial" w:eastAsia="Arial" w:hAnsi="Arial" w:cs="Arial"/>
          <w:sz w:val="24"/>
          <w:szCs w:val="24"/>
          <w:lang w:eastAsia="ca-ES-valencia"/>
        </w:rPr>
        <w:t>l claustro.</w:t>
      </w:r>
    </w:p>
    <w:p w14:paraId="2ECFBCA0"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2. Movilizar los recursos del entorno, que puede consistir en la derivación o la coordinación de actuaciones conjuntas:</w:t>
      </w:r>
    </w:p>
    <w:p w14:paraId="72840836" w14:textId="0B6278F6"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Sociales: servicio Orienta (p</w:t>
      </w:r>
      <w:r w:rsidR="000F1BFB">
        <w:rPr>
          <w:rFonts w:ascii="Arial" w:eastAsia="Arial" w:hAnsi="Arial" w:cs="Arial"/>
          <w:sz w:val="24"/>
          <w:szCs w:val="24"/>
          <w:lang w:eastAsia="ca-ES-valencia"/>
        </w:rPr>
        <w:t>ara el</w:t>
      </w:r>
      <w:r w:rsidRPr="006644B4">
        <w:rPr>
          <w:rFonts w:ascii="Arial" w:eastAsia="Arial" w:hAnsi="Arial" w:cs="Arial"/>
          <w:sz w:val="24"/>
          <w:szCs w:val="24"/>
          <w:lang w:eastAsia="ca-ES-valencia"/>
        </w:rPr>
        <w:t xml:space="preserve"> asesoramiento directo a personas mayores de edad, o familiares de personas menores), centr</w:t>
      </w:r>
      <w:r w:rsidR="00201A55" w:rsidRPr="006644B4">
        <w:rPr>
          <w:rFonts w:ascii="Arial" w:eastAsia="Arial" w:hAnsi="Arial" w:cs="Arial"/>
          <w:sz w:val="24"/>
          <w:szCs w:val="24"/>
          <w:lang w:eastAsia="ca-ES-valencia"/>
        </w:rPr>
        <w:t>o</w:t>
      </w:r>
      <w:r w:rsidRPr="006644B4">
        <w:rPr>
          <w:rFonts w:ascii="Arial" w:eastAsia="Arial" w:hAnsi="Arial" w:cs="Arial"/>
          <w:sz w:val="24"/>
          <w:szCs w:val="24"/>
          <w:lang w:eastAsia="ca-ES-valencia"/>
        </w:rPr>
        <w:t>s Mujer 24h, red municipal de agentes de igualdad, etc.</w:t>
      </w:r>
    </w:p>
    <w:p w14:paraId="4E3BE166"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Sanitarios: centros de salud sexual y reproductiva, unidades de referencia de identidad de género, etc.</w:t>
      </w:r>
    </w:p>
    <w:p w14:paraId="6A42E18A" w14:textId="74E55D2B"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Educativos: centros de formación permanente del profesorado (CEFIRE) territoriales, específicos o del ámbito de la coeducación.</w:t>
      </w:r>
    </w:p>
    <w:p w14:paraId="646746E7" w14:textId="2EF8C5A4"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Otros recursos: centros de información juvenil, colectivos y entidades del tercer sector, etc.</w:t>
      </w:r>
    </w:p>
    <w:p w14:paraId="228A8245" w14:textId="0DC31B9E"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3. Atendidas las especificidades del alumnado con diversidad sexual, familiar o de género o del alumnado que haya podido sufrir situaciones de violencia en el ámbito familiar, previamente a la comunicación </w:t>
      </w:r>
      <w:r w:rsidR="009D08B2" w:rsidRPr="006644B4">
        <w:rPr>
          <w:rFonts w:ascii="Arial" w:eastAsia="Arial" w:hAnsi="Arial" w:cs="Arial"/>
          <w:sz w:val="24"/>
          <w:szCs w:val="24"/>
          <w:lang w:eastAsia="ca-ES-valencia"/>
        </w:rPr>
        <w:t xml:space="preserve">a la familia </w:t>
      </w:r>
      <w:r w:rsidRPr="006644B4">
        <w:rPr>
          <w:rFonts w:ascii="Arial" w:eastAsia="Arial" w:hAnsi="Arial" w:cs="Arial"/>
          <w:sz w:val="24"/>
          <w:szCs w:val="24"/>
          <w:lang w:eastAsia="ca-ES-valencia"/>
        </w:rPr>
        <w:t xml:space="preserve">de la realización de la intervención, </w:t>
      </w:r>
      <w:r w:rsidR="006B3BF7" w:rsidRPr="006644B4">
        <w:rPr>
          <w:rFonts w:ascii="Arial" w:eastAsia="Arial" w:hAnsi="Arial" w:cs="Arial"/>
          <w:sz w:val="24"/>
          <w:szCs w:val="24"/>
          <w:lang w:eastAsia="ca-ES-valencia"/>
        </w:rPr>
        <w:t>se estudiará</w:t>
      </w:r>
      <w:r w:rsidRPr="006644B4">
        <w:rPr>
          <w:rFonts w:ascii="Arial" w:eastAsia="Arial" w:hAnsi="Arial" w:cs="Arial"/>
          <w:sz w:val="24"/>
          <w:szCs w:val="24"/>
          <w:lang w:eastAsia="ca-ES-valencia"/>
        </w:rPr>
        <w:t xml:space="preserve"> si existe ningún tipo de situación de discriminación o rechazo por motivos de diversidad sexual, familiar o de género en este entorno. En cualquier, caso, prevale</w:t>
      </w:r>
      <w:r w:rsidR="000F1BFB">
        <w:rPr>
          <w:rFonts w:ascii="Arial" w:eastAsia="Arial" w:hAnsi="Arial" w:cs="Arial"/>
          <w:sz w:val="24"/>
          <w:szCs w:val="24"/>
          <w:lang w:eastAsia="ca-ES-valencia"/>
        </w:rPr>
        <w:t xml:space="preserve">cerá </w:t>
      </w:r>
      <w:r w:rsidRPr="006644B4">
        <w:rPr>
          <w:rFonts w:ascii="Arial" w:eastAsia="Arial" w:hAnsi="Arial" w:cs="Arial"/>
          <w:sz w:val="24"/>
          <w:szCs w:val="24"/>
          <w:lang w:eastAsia="ca-ES-valencia"/>
        </w:rPr>
        <w:t xml:space="preserve">el </w:t>
      </w:r>
      <w:r w:rsidR="000F1BFB">
        <w:rPr>
          <w:rFonts w:ascii="Arial" w:eastAsia="Arial" w:hAnsi="Arial" w:cs="Arial"/>
          <w:sz w:val="24"/>
          <w:szCs w:val="24"/>
          <w:lang w:eastAsia="ca-ES-valencia"/>
        </w:rPr>
        <w:t>interés</w:t>
      </w:r>
      <w:r w:rsidRPr="006644B4">
        <w:rPr>
          <w:rFonts w:ascii="Arial" w:eastAsia="Arial" w:hAnsi="Arial" w:cs="Arial"/>
          <w:sz w:val="24"/>
          <w:szCs w:val="24"/>
          <w:lang w:eastAsia="ca-ES-valencia"/>
        </w:rPr>
        <w:t xml:space="preserve"> superior del menor, atendiendo </w:t>
      </w:r>
      <w:r w:rsidR="000F1BFB">
        <w:rPr>
          <w:rFonts w:ascii="Arial" w:eastAsia="Arial" w:hAnsi="Arial" w:cs="Arial"/>
          <w:sz w:val="24"/>
          <w:szCs w:val="24"/>
          <w:lang w:eastAsia="ca-ES-valencia"/>
        </w:rPr>
        <w:t xml:space="preserve">a </w:t>
      </w:r>
      <w:r w:rsidRPr="006644B4">
        <w:rPr>
          <w:rFonts w:ascii="Arial" w:eastAsia="Arial" w:hAnsi="Arial" w:cs="Arial"/>
          <w:sz w:val="24"/>
          <w:szCs w:val="24"/>
          <w:lang w:eastAsia="ca-ES-valencia"/>
        </w:rPr>
        <w:t>aquello que dispone la Le</w:t>
      </w:r>
      <w:r w:rsidR="00201A55" w:rsidRPr="006644B4">
        <w:rPr>
          <w:rFonts w:ascii="Arial" w:eastAsia="Arial" w:hAnsi="Arial" w:cs="Arial"/>
          <w:sz w:val="24"/>
          <w:szCs w:val="24"/>
          <w:lang w:eastAsia="ca-ES-valencia"/>
        </w:rPr>
        <w:t>y</w:t>
      </w:r>
      <w:r w:rsidRPr="006644B4">
        <w:rPr>
          <w:rFonts w:ascii="Arial" w:eastAsia="Arial" w:hAnsi="Arial" w:cs="Arial"/>
          <w:sz w:val="24"/>
          <w:szCs w:val="24"/>
          <w:lang w:eastAsia="ca-ES-valencia"/>
        </w:rPr>
        <w:t xml:space="preserve"> 26/2018, de 21 de diciembre, de la Generalitat, de derechos y garantías de la infancia y adolescencia.</w:t>
      </w:r>
    </w:p>
    <w:p w14:paraId="36B46789"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1B43767A" w14:textId="3920B435" w:rsidR="006B3BF7"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Vigésimo primero. Procedimiento de intervención de los centros de educación especial como centros de recursos</w:t>
      </w:r>
    </w:p>
    <w:p w14:paraId="652127F3" w14:textId="4C831C0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En el supuesto de que una unidad especializada de orientación activ</w:t>
      </w:r>
      <w:r w:rsidR="000F1BFB">
        <w:rPr>
          <w:rFonts w:ascii="Arial" w:eastAsia="Arial" w:hAnsi="Arial" w:cs="Arial"/>
          <w:sz w:val="24"/>
          <w:szCs w:val="24"/>
          <w:lang w:eastAsia="ca-ES-valencia"/>
        </w:rPr>
        <w:t>e</w:t>
      </w:r>
      <w:r w:rsidRPr="006644B4">
        <w:rPr>
          <w:rFonts w:ascii="Arial" w:eastAsia="Arial" w:hAnsi="Arial" w:cs="Arial"/>
          <w:sz w:val="24"/>
          <w:szCs w:val="24"/>
          <w:lang w:eastAsia="ca-ES-valencia"/>
        </w:rPr>
        <w:t xml:space="preserve"> un centro de educación especial como centro de recursos p</w:t>
      </w:r>
      <w:r w:rsidR="000F1BFB">
        <w:rPr>
          <w:rFonts w:ascii="Arial" w:eastAsia="Arial" w:hAnsi="Arial" w:cs="Arial"/>
          <w:sz w:val="24"/>
          <w:szCs w:val="24"/>
          <w:lang w:eastAsia="ca-ES-valencia"/>
        </w:rPr>
        <w:t>ara que</w:t>
      </w:r>
      <w:r w:rsidRPr="006644B4">
        <w:rPr>
          <w:rFonts w:ascii="Arial" w:eastAsia="Arial" w:hAnsi="Arial" w:cs="Arial"/>
          <w:sz w:val="24"/>
          <w:szCs w:val="24"/>
          <w:lang w:eastAsia="ca-ES-valencia"/>
        </w:rPr>
        <w:t xml:space="preserve"> rea</w:t>
      </w:r>
      <w:r w:rsidR="000F1BFB">
        <w:rPr>
          <w:rFonts w:ascii="Arial" w:eastAsia="Arial" w:hAnsi="Arial" w:cs="Arial"/>
          <w:sz w:val="24"/>
          <w:szCs w:val="24"/>
          <w:lang w:eastAsia="ca-ES-valencia"/>
        </w:rPr>
        <w:t>lice el</w:t>
      </w:r>
      <w:r w:rsidRPr="006644B4">
        <w:rPr>
          <w:rFonts w:ascii="Arial" w:eastAsia="Arial" w:hAnsi="Arial" w:cs="Arial"/>
          <w:sz w:val="24"/>
          <w:szCs w:val="24"/>
          <w:lang w:eastAsia="ca-ES-valencia"/>
        </w:rPr>
        <w:t xml:space="preserve"> asesoramiento dentro del ámbito de sus competencias, se procederá de la siguiente manera:</w:t>
      </w:r>
    </w:p>
    <w:p w14:paraId="53368591" w14:textId="5A2E3128"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1. La UEO</w:t>
      </w:r>
      <w:r w:rsidR="00201A55" w:rsidRPr="006644B4">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enviará por correo electrónico la propuesta de asesoramiento o intervención a la persona coordinadora del centro de recursos.</w:t>
      </w:r>
    </w:p>
    <w:p w14:paraId="3FC1226A" w14:textId="2EDE16BF"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 xml:space="preserve">2. La persona coordinadora del centro de recursos convocará </w:t>
      </w:r>
      <w:r w:rsidR="000F1BFB">
        <w:rPr>
          <w:rFonts w:ascii="Arial" w:eastAsia="Arial" w:hAnsi="Arial" w:cs="Arial"/>
          <w:sz w:val="24"/>
          <w:szCs w:val="24"/>
          <w:lang w:eastAsia="ca-ES-valencia"/>
        </w:rPr>
        <w:t>a</w:t>
      </w:r>
      <w:r w:rsidRPr="006644B4">
        <w:rPr>
          <w:rFonts w:ascii="Arial" w:eastAsia="Arial" w:hAnsi="Arial" w:cs="Arial"/>
          <w:sz w:val="24"/>
          <w:szCs w:val="24"/>
          <w:lang w:eastAsia="ca-ES-valencia"/>
        </w:rPr>
        <w:t>l equipo de coordinación p</w:t>
      </w:r>
      <w:r w:rsidR="000F1BFB">
        <w:rPr>
          <w:rFonts w:ascii="Arial" w:eastAsia="Arial" w:hAnsi="Arial" w:cs="Arial"/>
          <w:sz w:val="24"/>
          <w:szCs w:val="24"/>
          <w:lang w:eastAsia="ca-ES-valencia"/>
        </w:rPr>
        <w:t>ara que</w:t>
      </w:r>
      <w:r w:rsidRPr="006644B4">
        <w:rPr>
          <w:rFonts w:ascii="Arial" w:eastAsia="Arial" w:hAnsi="Arial" w:cs="Arial"/>
          <w:sz w:val="24"/>
          <w:szCs w:val="24"/>
          <w:lang w:eastAsia="ca-ES-valencia"/>
        </w:rPr>
        <w:t xml:space="preserve"> anali</w:t>
      </w:r>
      <w:r w:rsidR="000F1BFB">
        <w:rPr>
          <w:rFonts w:ascii="Arial" w:eastAsia="Arial" w:hAnsi="Arial" w:cs="Arial"/>
          <w:sz w:val="24"/>
          <w:szCs w:val="24"/>
          <w:lang w:eastAsia="ca-ES-valencia"/>
        </w:rPr>
        <w:t>ce</w:t>
      </w:r>
      <w:r w:rsidRPr="006644B4">
        <w:rPr>
          <w:rFonts w:ascii="Arial" w:eastAsia="Arial" w:hAnsi="Arial" w:cs="Arial"/>
          <w:sz w:val="24"/>
          <w:szCs w:val="24"/>
          <w:lang w:eastAsia="ca-ES-valencia"/>
        </w:rPr>
        <w:t xml:space="preserve"> el caso y propong</w:t>
      </w:r>
      <w:r w:rsidR="000F1BFB">
        <w:rPr>
          <w:rFonts w:ascii="Arial" w:eastAsia="Arial" w:hAnsi="Arial" w:cs="Arial"/>
          <w:sz w:val="24"/>
          <w:szCs w:val="24"/>
          <w:lang w:eastAsia="ca-ES-valencia"/>
        </w:rPr>
        <w:t>a</w:t>
      </w:r>
      <w:r w:rsidRPr="006644B4">
        <w:rPr>
          <w:rFonts w:ascii="Arial" w:eastAsia="Arial" w:hAnsi="Arial" w:cs="Arial"/>
          <w:sz w:val="24"/>
          <w:szCs w:val="24"/>
          <w:lang w:eastAsia="ca-ES-valencia"/>
        </w:rPr>
        <w:t xml:space="preserve"> el personal que formará parte del equipo de intervención. Con el objetivo de </w:t>
      </w:r>
      <w:r w:rsidR="000F1BFB">
        <w:rPr>
          <w:rFonts w:ascii="Arial" w:eastAsia="Arial" w:hAnsi="Arial" w:cs="Arial"/>
          <w:sz w:val="24"/>
          <w:szCs w:val="24"/>
          <w:lang w:eastAsia="ca-ES-valencia"/>
        </w:rPr>
        <w:t>recopilar</w:t>
      </w:r>
      <w:r w:rsidRPr="006644B4">
        <w:rPr>
          <w:rFonts w:ascii="Arial" w:eastAsia="Arial" w:hAnsi="Arial" w:cs="Arial"/>
          <w:sz w:val="24"/>
          <w:szCs w:val="24"/>
          <w:lang w:eastAsia="ca-ES-valencia"/>
        </w:rPr>
        <w:t xml:space="preserve"> información complementaria, si procede, podrá contactar con el centro solicitante por teléfono o medios telemáticos.</w:t>
      </w:r>
    </w:p>
    <w:p w14:paraId="3C35BA3C" w14:textId="51E46DD0"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3. El equipo de intervención elaborará la propuesta de intervención y la remitirá a la dirección del centro que requiere asesoramiento, habiendo acordado previamente el tipo de intervención y el horario en que se desarrolle.</w:t>
      </w:r>
    </w:p>
    <w:p w14:paraId="67BB95A9" w14:textId="4355B69A"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4. Durante el proceso de intervención, la persona coordinadora del centro de recursos se reunirá periódicamente con el equipo de intervención y mantendrá contacto con el centro solicitante para hacer el seguimiento.</w:t>
      </w:r>
    </w:p>
    <w:p w14:paraId="3DE81A17" w14:textId="17FCEB60" w:rsidR="006B3BF7"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5. Una vez finalizada la intervención, las personas implicadas del centro de recursos y las personas destinatarias de esta, realizarán las correspondientes evaluaciones, que serán dirigidas por correo electrónico a la unidad especializada de orientación que ha derivado el caso.</w:t>
      </w:r>
    </w:p>
    <w:p w14:paraId="0A095B6F"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lastRenderedPageBreak/>
        <w:t>6. Las respuestas tienen que ser eficientes, rápidas y ajustadas a las demandas, evitando el exceso de burocracia en la tramitación, y tienen que posibilitar la adquisición de nuevas competencias por parte de los centros docentes y de los equipos de orientación educativa y departamentos de orientación educativa y profesional.</w:t>
      </w:r>
    </w:p>
    <w:p w14:paraId="240556B7"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53B94763" w14:textId="5CDE8708" w:rsidR="00204C4F" w:rsidRPr="000F1BFB" w:rsidRDefault="00204C4F" w:rsidP="000F1BFB">
      <w:pPr>
        <w:pStyle w:val="Capalera"/>
        <w:spacing w:before="120" w:after="120"/>
        <w:jc w:val="center"/>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V. FINALES</w:t>
      </w:r>
    </w:p>
    <w:p w14:paraId="05F47590"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Vigésimo segundo. Indemnizaciones por razón de servicio</w:t>
      </w:r>
    </w:p>
    <w:p w14:paraId="0E4ECB90" w14:textId="10EE5F53"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Los gastos por el desplazamiento ocasionadas como consecuencia de la prestación de</w:t>
      </w:r>
      <w:r w:rsidR="000F1BFB">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l</w:t>
      </w:r>
      <w:r w:rsidR="000F1BFB">
        <w:rPr>
          <w:rFonts w:ascii="Arial" w:eastAsia="Arial" w:hAnsi="Arial" w:cs="Arial"/>
          <w:sz w:val="24"/>
          <w:szCs w:val="24"/>
          <w:lang w:eastAsia="ca-ES-valencia"/>
        </w:rPr>
        <w:t>os</w:t>
      </w:r>
      <w:r w:rsidRPr="006644B4">
        <w:rPr>
          <w:rFonts w:ascii="Arial" w:eastAsia="Arial" w:hAnsi="Arial" w:cs="Arial"/>
          <w:sz w:val="24"/>
          <w:szCs w:val="24"/>
          <w:lang w:eastAsia="ca-ES-valencia"/>
        </w:rPr>
        <w:t xml:space="preserve"> servicio</w:t>
      </w:r>
      <w:r w:rsidR="000F1BFB">
        <w:rPr>
          <w:rFonts w:ascii="Arial" w:eastAsia="Arial" w:hAnsi="Arial" w:cs="Arial"/>
          <w:sz w:val="24"/>
          <w:szCs w:val="24"/>
          <w:lang w:eastAsia="ca-ES-valencia"/>
        </w:rPr>
        <w:t>s</w:t>
      </w:r>
      <w:r w:rsidRPr="006644B4">
        <w:rPr>
          <w:rFonts w:ascii="Arial" w:eastAsia="Arial" w:hAnsi="Arial" w:cs="Arial"/>
          <w:sz w:val="24"/>
          <w:szCs w:val="24"/>
          <w:lang w:eastAsia="ca-ES-valencia"/>
        </w:rPr>
        <w:t xml:space="preserve"> especificado</w:t>
      </w:r>
      <w:r w:rsidR="000F1BFB">
        <w:rPr>
          <w:rFonts w:ascii="Arial" w:eastAsia="Arial" w:hAnsi="Arial" w:cs="Arial"/>
          <w:sz w:val="24"/>
          <w:szCs w:val="24"/>
          <w:lang w:eastAsia="ca-ES-valencia"/>
        </w:rPr>
        <w:t>s</w:t>
      </w:r>
      <w:r w:rsidRPr="006644B4">
        <w:rPr>
          <w:rFonts w:ascii="Arial" w:eastAsia="Arial" w:hAnsi="Arial" w:cs="Arial"/>
          <w:sz w:val="24"/>
          <w:szCs w:val="24"/>
          <w:lang w:eastAsia="ca-ES-valencia"/>
        </w:rPr>
        <w:t xml:space="preserve"> en esta resolución se ajustarán a aquello que dispone el Decreto 24/1997, de 11 de febrero,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 xml:space="preserve">, sobre indemnizaciones por razón del servicio y gratificaciones por servicios extraordinarios, con las modificaciones del Decreto 64/2011, de 27 de mayo,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 xml:space="preserve"> y el Decreto 95/2014, de 13 de junio,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w:t>
      </w:r>
    </w:p>
    <w:p w14:paraId="7FE41A44"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6CD0A36D"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Vigésimo tercero. Protección de datos de carácter personal</w:t>
      </w:r>
    </w:p>
    <w:p w14:paraId="1B1A8F33" w14:textId="4F278F1D"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En el tratamiento de la información del alumnado y de datos de carácter reservado, hay que ajustarse a</w:t>
      </w:r>
      <w:r w:rsidR="00D30FCA">
        <w:rPr>
          <w:rFonts w:ascii="Arial" w:eastAsia="Arial" w:hAnsi="Arial" w:cs="Arial"/>
          <w:sz w:val="24"/>
          <w:szCs w:val="24"/>
          <w:lang w:eastAsia="ca-ES-valencia"/>
        </w:rPr>
        <w:t xml:space="preserve"> </w:t>
      </w:r>
      <w:r w:rsidRPr="006644B4">
        <w:rPr>
          <w:rFonts w:ascii="Arial" w:eastAsia="Arial" w:hAnsi="Arial" w:cs="Arial"/>
          <w:sz w:val="24"/>
          <w:szCs w:val="24"/>
          <w:lang w:eastAsia="ca-ES-valencia"/>
        </w:rPr>
        <w:t>l</w:t>
      </w:r>
      <w:r w:rsidR="00D30FCA">
        <w:rPr>
          <w:rFonts w:ascii="Arial" w:eastAsia="Arial" w:hAnsi="Arial" w:cs="Arial"/>
          <w:sz w:val="24"/>
          <w:szCs w:val="24"/>
          <w:lang w:eastAsia="ca-ES-valencia"/>
        </w:rPr>
        <w:t>o</w:t>
      </w:r>
      <w:r w:rsidRPr="006644B4">
        <w:rPr>
          <w:rFonts w:ascii="Arial" w:eastAsia="Arial" w:hAnsi="Arial" w:cs="Arial"/>
          <w:sz w:val="24"/>
          <w:szCs w:val="24"/>
          <w:lang w:eastAsia="ca-ES-valencia"/>
        </w:rPr>
        <w:t xml:space="preserve"> que dispone la legislación en la materia, en conformidad con el que establece el Reglamento (UE) 2016/679, del Parlamento Europeo y del </w:t>
      </w:r>
      <w:r w:rsidR="00123B1E" w:rsidRPr="006644B4">
        <w:rPr>
          <w:rFonts w:ascii="Arial" w:eastAsia="Arial" w:hAnsi="Arial" w:cs="Arial"/>
          <w:sz w:val="24"/>
          <w:szCs w:val="24"/>
          <w:lang w:eastAsia="ca-ES-valencia"/>
        </w:rPr>
        <w:t>Consell</w:t>
      </w:r>
      <w:r w:rsidRPr="006644B4">
        <w:rPr>
          <w:rFonts w:ascii="Arial" w:eastAsia="Arial" w:hAnsi="Arial" w:cs="Arial"/>
          <w:sz w:val="24"/>
          <w:szCs w:val="24"/>
          <w:lang w:eastAsia="ca-ES-valencia"/>
        </w:rPr>
        <w:t>, que entró en vigor el 25 de mayo de 2018.</w:t>
      </w:r>
    </w:p>
    <w:p w14:paraId="64F46214"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0E638F35" w14:textId="77777777" w:rsidR="00204C4F" w:rsidRPr="006644B4" w:rsidRDefault="00204C4F" w:rsidP="006644B4">
      <w:pPr>
        <w:pStyle w:val="Capalera"/>
        <w:spacing w:before="120" w:after="120"/>
        <w:jc w:val="both"/>
        <w:rPr>
          <w:rFonts w:ascii="Arial" w:eastAsia="Arial" w:hAnsi="Arial" w:cs="Arial"/>
          <w:b/>
          <w:bCs/>
          <w:sz w:val="24"/>
          <w:szCs w:val="24"/>
          <w:lang w:eastAsia="ca-ES-valencia"/>
        </w:rPr>
      </w:pPr>
      <w:r w:rsidRPr="006644B4">
        <w:rPr>
          <w:rFonts w:ascii="Arial" w:eastAsia="Arial" w:hAnsi="Arial" w:cs="Arial"/>
          <w:b/>
          <w:bCs/>
          <w:sz w:val="24"/>
          <w:szCs w:val="24"/>
          <w:lang w:eastAsia="ca-ES-valencia"/>
        </w:rPr>
        <w:t xml:space="preserve">Vigésimo cuarto. Formularios y documentación </w:t>
      </w:r>
    </w:p>
    <w:p w14:paraId="1C7993FC" w14:textId="1B0D11B2"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La Dirección General de Inclusión Educativa publicará</w:t>
      </w:r>
      <w:r w:rsidR="00D30FCA">
        <w:rPr>
          <w:rFonts w:ascii="Arial" w:eastAsia="Arial" w:hAnsi="Arial" w:cs="Arial"/>
          <w:sz w:val="24"/>
          <w:szCs w:val="24"/>
          <w:lang w:eastAsia="ca-ES-valencia"/>
        </w:rPr>
        <w:t>,</w:t>
      </w:r>
      <w:r w:rsidRPr="006644B4">
        <w:rPr>
          <w:rFonts w:ascii="Arial" w:eastAsia="Arial" w:hAnsi="Arial" w:cs="Arial"/>
          <w:sz w:val="24"/>
          <w:szCs w:val="24"/>
          <w:lang w:eastAsia="ca-ES-valencia"/>
        </w:rPr>
        <w:t xml:space="preserve"> en </w:t>
      </w:r>
      <w:r w:rsidR="00D30FCA">
        <w:rPr>
          <w:rFonts w:ascii="Arial" w:eastAsia="Arial" w:hAnsi="Arial" w:cs="Arial"/>
          <w:sz w:val="24"/>
          <w:szCs w:val="24"/>
          <w:lang w:eastAsia="ca-ES-valencia"/>
        </w:rPr>
        <w:t>la</w:t>
      </w:r>
      <w:r w:rsidRPr="006644B4">
        <w:rPr>
          <w:rFonts w:ascii="Arial" w:eastAsia="Arial" w:hAnsi="Arial" w:cs="Arial"/>
          <w:sz w:val="24"/>
          <w:szCs w:val="24"/>
          <w:lang w:eastAsia="ca-ES-valencia"/>
        </w:rPr>
        <w:t xml:space="preserve"> web</w:t>
      </w:r>
      <w:r w:rsidR="00D30FCA">
        <w:rPr>
          <w:rFonts w:ascii="Arial" w:eastAsia="Arial" w:hAnsi="Arial" w:cs="Arial"/>
          <w:sz w:val="24"/>
          <w:szCs w:val="24"/>
          <w:lang w:eastAsia="ca-ES-valencia"/>
        </w:rPr>
        <w:t xml:space="preserve"> de la Conselleria de Educación, Cultura y Deporte,</w:t>
      </w:r>
      <w:r w:rsidRPr="006644B4">
        <w:rPr>
          <w:rFonts w:ascii="Arial" w:eastAsia="Arial" w:hAnsi="Arial" w:cs="Arial"/>
          <w:sz w:val="24"/>
          <w:szCs w:val="24"/>
          <w:lang w:eastAsia="ca-ES-valencia"/>
        </w:rPr>
        <w:t xml:space="preserve"> la planificación, de acuerdo con la Orden 23/2021, de 6 de julio, las formas de contacto con las unidades especializadas de orientación y, si procede, los formularios que se tienen que utilizar en cada fase de los procedimientos.</w:t>
      </w:r>
    </w:p>
    <w:p w14:paraId="7F2EF911"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48160F2A"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r w:rsidRPr="006644B4">
        <w:rPr>
          <w:rFonts w:ascii="Arial" w:eastAsia="Arial" w:hAnsi="Arial" w:cs="Arial"/>
          <w:sz w:val="24"/>
          <w:szCs w:val="24"/>
          <w:lang w:eastAsia="ca-ES-valencia"/>
        </w:rPr>
        <w:t>València, __ de julio de 2021.- La directora general de Inclusión Educativa: Raquel Andrés Gimeno.</w:t>
      </w:r>
    </w:p>
    <w:p w14:paraId="1150A031"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5D1E3AC9"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6BC219B1"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106091FE"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63CD65F5"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59CD5A0B" w14:textId="77777777" w:rsidR="00204C4F" w:rsidRPr="006644B4" w:rsidRDefault="00204C4F" w:rsidP="006644B4">
      <w:pPr>
        <w:pStyle w:val="Capalera"/>
        <w:spacing w:before="120" w:after="120"/>
        <w:jc w:val="both"/>
        <w:rPr>
          <w:rFonts w:ascii="Arial" w:eastAsia="Arial" w:hAnsi="Arial" w:cs="Arial"/>
          <w:sz w:val="24"/>
          <w:szCs w:val="24"/>
          <w:lang w:eastAsia="ca-ES-valencia"/>
        </w:rPr>
      </w:pPr>
    </w:p>
    <w:p w14:paraId="3604435F" w14:textId="4FF62E00" w:rsidR="00204C4F" w:rsidRPr="006644B4" w:rsidRDefault="00204C4F" w:rsidP="006644B4">
      <w:pPr>
        <w:pStyle w:val="Capalera"/>
        <w:spacing w:before="120" w:after="120"/>
        <w:jc w:val="both"/>
        <w:rPr>
          <w:rFonts w:ascii="Arial" w:eastAsia="Arial" w:hAnsi="Arial" w:cs="Arial"/>
          <w:sz w:val="24"/>
          <w:szCs w:val="24"/>
          <w:lang w:eastAsia="ca-ES-valencia"/>
        </w:rPr>
      </w:pPr>
    </w:p>
    <w:p w14:paraId="324F8580" w14:textId="2FC14EA0" w:rsidR="00201A55" w:rsidRPr="006644B4" w:rsidRDefault="00201A55" w:rsidP="006644B4">
      <w:pPr>
        <w:pStyle w:val="Capalera"/>
        <w:spacing w:before="120" w:after="120"/>
        <w:jc w:val="both"/>
        <w:rPr>
          <w:rFonts w:ascii="Arial" w:eastAsia="Arial" w:hAnsi="Arial" w:cs="Arial"/>
          <w:sz w:val="24"/>
          <w:szCs w:val="24"/>
          <w:lang w:eastAsia="ca-ES-valencia"/>
        </w:rPr>
      </w:pPr>
    </w:p>
    <w:p w14:paraId="25F222C6" w14:textId="552CC6D1" w:rsidR="00201A55" w:rsidRPr="006644B4" w:rsidRDefault="00201A55" w:rsidP="006644B4">
      <w:pPr>
        <w:pStyle w:val="Capalera"/>
        <w:spacing w:before="120" w:after="120"/>
        <w:jc w:val="both"/>
        <w:rPr>
          <w:rFonts w:ascii="Arial" w:eastAsia="Arial" w:hAnsi="Arial" w:cs="Arial"/>
          <w:sz w:val="24"/>
          <w:szCs w:val="24"/>
          <w:lang w:eastAsia="ca-ES-valencia"/>
        </w:rPr>
      </w:pPr>
    </w:p>
    <w:p w14:paraId="31D4254E" w14:textId="32A7F1F6" w:rsidR="00201A55" w:rsidRPr="006644B4" w:rsidRDefault="00201A55" w:rsidP="006644B4">
      <w:pPr>
        <w:pStyle w:val="Capalera"/>
        <w:spacing w:before="120" w:after="120"/>
        <w:jc w:val="both"/>
        <w:rPr>
          <w:rFonts w:ascii="Arial" w:eastAsia="Arial" w:hAnsi="Arial" w:cs="Arial"/>
          <w:sz w:val="24"/>
          <w:szCs w:val="24"/>
          <w:lang w:eastAsia="ca-ES-valencia"/>
        </w:rPr>
      </w:pPr>
    </w:p>
    <w:p w14:paraId="6FFA2EED" w14:textId="6BE71BA7" w:rsidR="00201A55" w:rsidRPr="006644B4" w:rsidRDefault="00201A55" w:rsidP="006644B4">
      <w:pPr>
        <w:pStyle w:val="Capalera"/>
        <w:spacing w:before="120" w:after="120"/>
        <w:jc w:val="both"/>
        <w:rPr>
          <w:rFonts w:ascii="Arial" w:eastAsia="Arial" w:hAnsi="Arial" w:cs="Arial"/>
          <w:sz w:val="24"/>
          <w:szCs w:val="24"/>
          <w:lang w:eastAsia="ca-ES-valencia"/>
        </w:rPr>
      </w:pPr>
    </w:p>
    <w:p w14:paraId="1C1CC2B1" w14:textId="1665BEDE" w:rsidR="00201A55" w:rsidRPr="006644B4" w:rsidRDefault="00201A55" w:rsidP="006644B4">
      <w:pPr>
        <w:pStyle w:val="Capalera"/>
        <w:spacing w:before="120" w:after="120"/>
        <w:jc w:val="both"/>
        <w:rPr>
          <w:rFonts w:ascii="Arial" w:eastAsia="Arial" w:hAnsi="Arial" w:cs="Arial"/>
          <w:sz w:val="24"/>
          <w:szCs w:val="24"/>
          <w:lang w:eastAsia="ca-ES-valencia"/>
        </w:rPr>
      </w:pPr>
    </w:p>
    <w:p w14:paraId="585817D3" w14:textId="4696D6F0" w:rsidR="00201A55" w:rsidRPr="006644B4" w:rsidRDefault="00201A55" w:rsidP="006644B4">
      <w:pPr>
        <w:pStyle w:val="Capalera"/>
        <w:spacing w:before="120" w:after="120"/>
        <w:jc w:val="both"/>
        <w:rPr>
          <w:rFonts w:ascii="Arial" w:eastAsia="Arial" w:hAnsi="Arial" w:cs="Arial"/>
          <w:sz w:val="24"/>
          <w:szCs w:val="24"/>
          <w:lang w:eastAsia="ca-ES-valencia"/>
        </w:rPr>
      </w:pPr>
    </w:p>
    <w:p w14:paraId="23C09480" w14:textId="2E0DA7C7" w:rsidR="00201A55" w:rsidRPr="006644B4" w:rsidRDefault="00201A55" w:rsidP="006644B4">
      <w:pPr>
        <w:pStyle w:val="Capalera"/>
        <w:spacing w:before="120" w:after="120"/>
        <w:jc w:val="both"/>
        <w:rPr>
          <w:rFonts w:ascii="Arial" w:eastAsia="Arial" w:hAnsi="Arial" w:cs="Arial"/>
          <w:sz w:val="24"/>
          <w:szCs w:val="24"/>
          <w:lang w:eastAsia="ca-ES-valencia"/>
        </w:rPr>
      </w:pPr>
    </w:p>
    <w:p w14:paraId="5CEA3663" w14:textId="20355D8B" w:rsidR="00201A55" w:rsidRPr="006644B4" w:rsidRDefault="00201A55" w:rsidP="006644B4">
      <w:pPr>
        <w:pStyle w:val="Capalera"/>
        <w:spacing w:before="120" w:after="120"/>
        <w:jc w:val="both"/>
        <w:rPr>
          <w:rFonts w:ascii="Arial" w:eastAsia="Arial" w:hAnsi="Arial" w:cs="Arial"/>
          <w:sz w:val="24"/>
          <w:szCs w:val="24"/>
          <w:lang w:eastAsia="ca-ES-valencia"/>
        </w:rPr>
      </w:pPr>
    </w:p>
    <w:p w14:paraId="4E76B88F" w14:textId="77777777" w:rsidR="00204C4F" w:rsidRPr="006644B4" w:rsidRDefault="00204C4F" w:rsidP="006644B4">
      <w:pPr>
        <w:pStyle w:val="Capalera"/>
        <w:spacing w:before="120" w:after="120"/>
        <w:jc w:val="both"/>
        <w:rPr>
          <w:rFonts w:ascii="Arial" w:eastAsia="Arial" w:hAnsi="Arial" w:cs="Arial"/>
          <w:b/>
          <w:bCs/>
          <w:sz w:val="24"/>
          <w:szCs w:val="24"/>
          <w:lang w:val="ca-ES" w:eastAsia="ca-ES-valencia"/>
        </w:rPr>
      </w:pPr>
    </w:p>
    <w:p w14:paraId="3B933059" w14:textId="77777777" w:rsidR="00204C4F" w:rsidRPr="006644B4" w:rsidRDefault="00204C4F" w:rsidP="006644B4">
      <w:pPr>
        <w:pStyle w:val="Capalera"/>
        <w:spacing w:before="120" w:after="120"/>
        <w:jc w:val="both"/>
        <w:rPr>
          <w:rFonts w:ascii="Arial" w:eastAsia="Arial" w:hAnsi="Arial" w:cs="Arial"/>
          <w:b/>
          <w:bCs/>
          <w:sz w:val="24"/>
          <w:szCs w:val="24"/>
          <w:lang w:val="ca-ES" w:eastAsia="ca-ES-valencia"/>
        </w:rPr>
      </w:pPr>
    </w:p>
    <w:p w14:paraId="18B29D7A" w14:textId="77777777" w:rsidR="00204C4F" w:rsidRPr="006644B4" w:rsidRDefault="00204C4F" w:rsidP="006644B4">
      <w:pPr>
        <w:pStyle w:val="Capalera"/>
        <w:spacing w:before="120" w:after="120"/>
        <w:jc w:val="both"/>
        <w:rPr>
          <w:rFonts w:ascii="Arial" w:eastAsia="Arial" w:hAnsi="Arial" w:cs="Arial"/>
          <w:b/>
          <w:bCs/>
          <w:sz w:val="24"/>
          <w:szCs w:val="24"/>
          <w:lang w:val="ca-ES" w:eastAsia="ca-ES-valencia"/>
        </w:rPr>
      </w:pPr>
    </w:p>
    <w:p w14:paraId="07FC5DA3" w14:textId="77777777" w:rsidR="00204C4F" w:rsidRPr="006644B4" w:rsidRDefault="00204C4F" w:rsidP="006644B4">
      <w:pPr>
        <w:pStyle w:val="Capalera"/>
        <w:spacing w:before="120" w:after="120"/>
        <w:jc w:val="center"/>
        <w:rPr>
          <w:rFonts w:ascii="Arial" w:eastAsia="Arial" w:hAnsi="Arial" w:cs="Arial"/>
          <w:b/>
          <w:bCs/>
          <w:sz w:val="24"/>
          <w:szCs w:val="24"/>
          <w:lang w:val="ca-ES" w:eastAsia="ca-ES-valencia"/>
        </w:rPr>
      </w:pPr>
    </w:p>
    <w:p w14:paraId="2FC4D7EB" w14:textId="19647B35" w:rsidR="00392287" w:rsidRPr="006644B4" w:rsidRDefault="00392287" w:rsidP="006644B4">
      <w:pPr>
        <w:pStyle w:val="Capalera"/>
        <w:spacing w:before="120" w:after="120"/>
        <w:jc w:val="center"/>
        <w:rPr>
          <w:rFonts w:ascii="Arial" w:eastAsia="Arial" w:hAnsi="Arial" w:cs="Arial"/>
          <w:sz w:val="24"/>
          <w:szCs w:val="24"/>
          <w:lang w:val="ca-ES" w:eastAsia="ca-ES-valencia"/>
        </w:rPr>
      </w:pPr>
      <w:r w:rsidRPr="006644B4">
        <w:rPr>
          <w:rFonts w:ascii="Arial" w:hAnsi="Arial" w:cs="Arial"/>
          <w:noProof/>
          <w:sz w:val="24"/>
          <w:szCs w:val="24"/>
        </w:rPr>
        <mc:AlternateContent>
          <mc:Choice Requires="wps">
            <w:drawing>
              <wp:anchor distT="0" distB="0" distL="114935" distR="114935" simplePos="0" relativeHeight="251659264" behindDoc="0" locked="0" layoutInCell="1" allowOverlap="1" wp14:anchorId="09599861" wp14:editId="7F824D5F">
                <wp:simplePos x="0" y="0"/>
                <wp:positionH relativeFrom="column">
                  <wp:posOffset>-450723</wp:posOffset>
                </wp:positionH>
                <wp:positionV relativeFrom="paragraph">
                  <wp:posOffset>180974</wp:posOffset>
                </wp:positionV>
                <wp:extent cx="6111240" cy="973887"/>
                <wp:effectExtent l="0" t="0" r="22860" b="17145"/>
                <wp:wrapNone/>
                <wp:docPr id="2"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973887"/>
                        </a:xfrm>
                        <a:prstGeom prst="rect">
                          <a:avLst/>
                        </a:prstGeom>
                        <a:solidFill>
                          <a:srgbClr val="FFFFFF"/>
                        </a:solidFill>
                        <a:ln w="9525">
                          <a:solidFill>
                            <a:srgbClr val="000000"/>
                          </a:solidFill>
                          <a:miter lim="800000"/>
                          <a:headEnd/>
                          <a:tailEnd/>
                        </a:ln>
                      </wps:spPr>
                      <wps:txbx>
                        <w:txbxContent>
                          <w:p w14:paraId="4D377C6E" w14:textId="77777777" w:rsidR="00D076F6" w:rsidRDefault="00D076F6" w:rsidP="00392287">
                            <w:pPr>
                              <w:rPr>
                                <w:b/>
                              </w:rPr>
                            </w:pPr>
                          </w:p>
                          <w:p w14:paraId="64AD74D4" w14:textId="70F328EF" w:rsidR="00D076F6" w:rsidRPr="00FF46C6" w:rsidRDefault="00D076F6" w:rsidP="00392287">
                            <w:pPr>
                              <w:jc w:val="center"/>
                              <w:rPr>
                                <w:rFonts w:ascii="Arial" w:hAnsi="Arial" w:cs="Arial"/>
                                <w:i/>
                                <w:iCs/>
                              </w:rPr>
                            </w:pPr>
                            <w:r w:rsidRPr="00FF46C6">
                              <w:rPr>
                                <w:rFonts w:ascii="Arial" w:hAnsi="Arial" w:cs="Arial"/>
                                <w:b/>
                              </w:rPr>
                              <w:t xml:space="preserve">SOL·LICITUD D'INTERVENCIÓ DE LA UNITAT ESPECIALITZADA D’ORIENTACIÓ </w:t>
                            </w:r>
                          </w:p>
                          <w:p w14:paraId="6D67E64B" w14:textId="01B04281" w:rsidR="00D076F6" w:rsidRPr="00FF46C6" w:rsidRDefault="00D076F6" w:rsidP="00392287">
                            <w:pPr>
                              <w:jc w:val="center"/>
                              <w:rPr>
                                <w:rFonts w:ascii="Arial" w:hAnsi="Arial" w:cs="Arial"/>
                                <w:i/>
                                <w:iCs/>
                              </w:rPr>
                            </w:pPr>
                            <w:r w:rsidRPr="00FF46C6">
                              <w:rPr>
                                <w:rFonts w:ascii="Arial" w:hAnsi="Arial" w:cs="Arial"/>
                                <w:i/>
                                <w:iCs/>
                              </w:rPr>
                              <w:t xml:space="preserve">SOLICITUD DE INTERVENCIÓN DE LA UNIDAD ESPECIALIZADA DE </w:t>
                            </w:r>
                            <w:r w:rsidR="00F3435A">
                              <w:rPr>
                                <w:rFonts w:ascii="Arial" w:hAnsi="Arial" w:cs="Arial"/>
                                <w:i/>
                                <w:iCs/>
                              </w:rPr>
                              <w:t>ORIENTACIÓN</w:t>
                            </w:r>
                          </w:p>
                          <w:p w14:paraId="45FAC00F" w14:textId="77777777" w:rsidR="00D076F6" w:rsidRDefault="00D076F6" w:rsidP="00392287">
                            <w:pPr>
                              <w:jc w:val="center"/>
                              <w:rPr>
                                <w:rFonts w:ascii="Arial" w:hAnsi="Arial" w:cs="Arial"/>
                                <w:i/>
                                <w:iCs/>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99861" id="_x0000_t202" coordsize="21600,21600" o:spt="202" path="m,l,21600r21600,l21600,xe">
                <v:stroke joinstyle="miter"/>
                <v:path gradientshapeok="t" o:connecttype="rect"/>
              </v:shapetype>
              <v:shape id="Quadre de text 2" o:spid="_x0000_s1026" type="#_x0000_t202" style="position:absolute;left:0;text-align:left;margin-left:-35.5pt;margin-top:14.25pt;width:481.2pt;height:76.7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">
                <v:textbox>
                  <w:txbxContent>
                    <w:p w14:paraId="4D377C6E" w14:textId="77777777" w:rsidR="00D076F6" w:rsidRDefault="00D076F6" w:rsidP="00392287">
                      <w:pPr>
                        <w:rPr>
                          <w:b/>
                        </w:rPr>
                      </w:pPr>
                    </w:p>
                    <w:p w14:paraId="64AD74D4" w14:textId="70F328EF" w:rsidR="00D076F6" w:rsidRPr="00FF46C6" w:rsidRDefault="00D076F6" w:rsidP="00392287">
                      <w:pPr>
                        <w:jc w:val="center"/>
                        <w:rPr>
                          <w:rFonts w:ascii="Arial" w:hAnsi="Arial" w:cs="Arial"/>
                          <w:i/>
                          <w:iCs/>
                        </w:rPr>
                      </w:pPr>
                      <w:r w:rsidRPr="00FF46C6">
                        <w:rPr>
                          <w:rFonts w:ascii="Arial" w:hAnsi="Arial" w:cs="Arial"/>
                          <w:b/>
                        </w:rPr>
                        <w:t xml:space="preserve">SOL·LICITUD D'INTERVENCIÓ DE LA UNITAT ESPECIALITZADA D’ORIENTACIÓ </w:t>
                      </w:r>
                    </w:p>
                    <w:p w14:paraId="6D67E64B" w14:textId="01B04281" w:rsidR="00D076F6" w:rsidRPr="00FF46C6" w:rsidRDefault="00D076F6" w:rsidP="00392287">
                      <w:pPr>
                        <w:jc w:val="center"/>
                        <w:rPr>
                          <w:rFonts w:ascii="Arial" w:hAnsi="Arial" w:cs="Arial"/>
                          <w:i/>
                          <w:iCs/>
                        </w:rPr>
                      </w:pPr>
                      <w:r w:rsidRPr="00FF46C6">
                        <w:rPr>
                          <w:rFonts w:ascii="Arial" w:hAnsi="Arial" w:cs="Arial"/>
                          <w:i/>
                          <w:iCs/>
                        </w:rPr>
                        <w:t xml:space="preserve">SOLICITUD DE INTERVENCIÓN DE LA UNIDAD ESPECIALIZADA DE </w:t>
                      </w:r>
                      <w:r w:rsidR="00F3435A">
                        <w:rPr>
                          <w:rFonts w:ascii="Arial" w:hAnsi="Arial" w:cs="Arial"/>
                          <w:i/>
                          <w:iCs/>
                        </w:rPr>
                        <w:t>ORIENTACIÓN</w:t>
                      </w:r>
                    </w:p>
                    <w:p w14:paraId="45FAC00F" w14:textId="77777777" w:rsidR="00D076F6" w:rsidRDefault="00D076F6" w:rsidP="00392287">
                      <w:pPr>
                        <w:jc w:val="center"/>
                        <w:rPr>
                          <w:rFonts w:ascii="Arial" w:hAnsi="Arial" w:cs="Arial"/>
                          <w:i/>
                          <w:iCs/>
                          <w:sz w:val="26"/>
                          <w:szCs w:val="26"/>
                        </w:rPr>
                      </w:pPr>
                    </w:p>
                  </w:txbxContent>
                </v:textbox>
              </v:shape>
            </w:pict>
          </mc:Fallback>
        </mc:AlternateContent>
      </w:r>
      <w:r w:rsidRPr="006644B4">
        <w:rPr>
          <w:rFonts w:ascii="Arial" w:eastAsia="Arial" w:hAnsi="Arial" w:cs="Arial"/>
          <w:b/>
          <w:bCs/>
          <w:sz w:val="24"/>
          <w:szCs w:val="24"/>
          <w:lang w:val="ca-ES" w:eastAsia="ca-ES-valencia"/>
        </w:rPr>
        <w:t>ANEX</w:t>
      </w:r>
      <w:r w:rsidR="00201A55" w:rsidRPr="006644B4">
        <w:rPr>
          <w:rFonts w:ascii="Arial" w:eastAsia="Arial" w:hAnsi="Arial" w:cs="Arial"/>
          <w:b/>
          <w:bCs/>
          <w:sz w:val="24"/>
          <w:szCs w:val="24"/>
          <w:lang w:val="ca-ES" w:eastAsia="ca-ES-valencia"/>
        </w:rPr>
        <w:t>O</w:t>
      </w:r>
      <w:r w:rsidRPr="006644B4">
        <w:rPr>
          <w:rFonts w:ascii="Arial" w:eastAsia="Arial" w:hAnsi="Arial" w:cs="Arial"/>
          <w:b/>
          <w:bCs/>
          <w:sz w:val="24"/>
          <w:szCs w:val="24"/>
          <w:lang w:val="ca-ES" w:eastAsia="ca-ES-valencia"/>
        </w:rPr>
        <w:t xml:space="preserve"> </w:t>
      </w:r>
    </w:p>
    <w:p w14:paraId="2D9C1CC7" w14:textId="77777777" w:rsidR="00392287" w:rsidRPr="006644B4" w:rsidRDefault="00392287" w:rsidP="006644B4">
      <w:pPr>
        <w:spacing w:before="120" w:after="120"/>
        <w:rPr>
          <w:rFonts w:ascii="Arial" w:hAnsi="Arial" w:cs="Arial"/>
          <w:sz w:val="24"/>
          <w:szCs w:val="24"/>
          <w:lang w:val="ca-ES"/>
        </w:rPr>
      </w:pPr>
    </w:p>
    <w:p w14:paraId="5908BFEE" w14:textId="77777777" w:rsidR="00392287" w:rsidRPr="006644B4" w:rsidRDefault="00392287" w:rsidP="006644B4">
      <w:pPr>
        <w:spacing w:before="120" w:after="120"/>
        <w:rPr>
          <w:rFonts w:ascii="Arial" w:hAnsi="Arial" w:cs="Arial"/>
          <w:sz w:val="24"/>
          <w:szCs w:val="24"/>
          <w:lang w:val="ca-ES"/>
        </w:rPr>
      </w:pPr>
    </w:p>
    <w:p w14:paraId="3FB7EBCC" w14:textId="77777777" w:rsidR="00392287" w:rsidRPr="006644B4" w:rsidRDefault="00392287" w:rsidP="006644B4">
      <w:pPr>
        <w:spacing w:before="120" w:after="120"/>
        <w:rPr>
          <w:rFonts w:ascii="Arial" w:hAnsi="Arial" w:cs="Arial"/>
          <w:sz w:val="24"/>
          <w:szCs w:val="24"/>
          <w:lang w:val="ca-ES"/>
        </w:rPr>
      </w:pPr>
    </w:p>
    <w:p w14:paraId="0DDDBEE3" w14:textId="77777777" w:rsidR="00392287" w:rsidRPr="006644B4" w:rsidRDefault="00392287" w:rsidP="006644B4">
      <w:pPr>
        <w:spacing w:before="120" w:after="120"/>
        <w:rPr>
          <w:rFonts w:ascii="Arial" w:hAnsi="Arial" w:cs="Arial"/>
          <w:b/>
          <w:bCs/>
          <w:sz w:val="24"/>
          <w:szCs w:val="24"/>
          <w:lang w:val="ca-ES"/>
        </w:rPr>
      </w:pPr>
    </w:p>
    <w:p w14:paraId="47D2B445" w14:textId="77777777" w:rsidR="00392287" w:rsidRPr="006644B4" w:rsidRDefault="00392287" w:rsidP="006644B4">
      <w:pPr>
        <w:pStyle w:val="Textoindependiente21"/>
        <w:spacing w:before="120" w:after="120"/>
        <w:rPr>
          <w:rFonts w:ascii="Arial" w:hAnsi="Arial" w:cs="Arial"/>
          <w:b/>
          <w:bCs/>
          <w:szCs w:val="24"/>
          <w:lang w:val="ca-ES"/>
        </w:rPr>
      </w:pPr>
    </w:p>
    <w:p w14:paraId="795A99B3" w14:textId="77777777" w:rsidR="00392287" w:rsidRPr="006644B4" w:rsidRDefault="00392287" w:rsidP="006644B4">
      <w:pPr>
        <w:pStyle w:val="Textoindependiente21"/>
        <w:spacing w:before="120" w:after="120"/>
        <w:ind w:left="-480"/>
        <w:rPr>
          <w:rFonts w:ascii="Arial" w:hAnsi="Arial" w:cs="Arial"/>
          <w:szCs w:val="24"/>
          <w:lang w:val="ca-ES"/>
        </w:rPr>
      </w:pPr>
      <w:r w:rsidRPr="006644B4">
        <w:rPr>
          <w:rFonts w:ascii="Arial" w:hAnsi="Arial" w:cs="Arial"/>
          <w:b/>
          <w:bCs/>
          <w:szCs w:val="24"/>
          <w:lang w:val="ca-ES"/>
        </w:rPr>
        <w:t>DADES DEL CENTRE</w:t>
      </w:r>
      <w:r w:rsidRPr="006644B4">
        <w:rPr>
          <w:rFonts w:ascii="Arial" w:hAnsi="Arial" w:cs="Arial"/>
          <w:szCs w:val="24"/>
          <w:lang w:val="ca-ES"/>
        </w:rPr>
        <w:t>/</w:t>
      </w:r>
      <w:r w:rsidRPr="006644B4">
        <w:rPr>
          <w:rFonts w:ascii="Arial" w:hAnsi="Arial" w:cs="Arial"/>
          <w:b/>
          <w:bCs/>
          <w:szCs w:val="24"/>
          <w:lang w:val="ca-ES"/>
        </w:rPr>
        <w:t xml:space="preserve"> </w:t>
      </w:r>
      <w:r w:rsidRPr="006644B4">
        <w:rPr>
          <w:rFonts w:ascii="Arial" w:hAnsi="Arial" w:cs="Arial"/>
          <w:i/>
          <w:iCs/>
          <w:szCs w:val="24"/>
          <w:lang w:val="ca-ES"/>
        </w:rPr>
        <w:t>DATOS DEL CENTRO</w:t>
      </w:r>
    </w:p>
    <w:p w14:paraId="23C751AE" w14:textId="77777777" w:rsidR="00392287" w:rsidRPr="006644B4" w:rsidRDefault="00392287" w:rsidP="006644B4">
      <w:pPr>
        <w:pStyle w:val="Textoindependiente21"/>
        <w:spacing w:before="120" w:after="120"/>
        <w:rPr>
          <w:rFonts w:ascii="Arial" w:hAnsi="Arial" w:cs="Arial"/>
          <w:szCs w:val="24"/>
          <w:lang w:val="ca-ES"/>
        </w:rPr>
      </w:pPr>
    </w:p>
    <w:tbl>
      <w:tblPr>
        <w:tblW w:w="9410" w:type="dxa"/>
        <w:tblInd w:w="-426" w:type="dxa"/>
        <w:tblLayout w:type="fixed"/>
        <w:tblCellMar>
          <w:left w:w="70" w:type="dxa"/>
          <w:right w:w="70" w:type="dxa"/>
        </w:tblCellMar>
        <w:tblLook w:val="0000" w:firstRow="0" w:lastRow="0" w:firstColumn="0" w:lastColumn="0" w:noHBand="0" w:noVBand="0"/>
      </w:tblPr>
      <w:tblGrid>
        <w:gridCol w:w="2764"/>
        <w:gridCol w:w="1843"/>
        <w:gridCol w:w="2126"/>
        <w:gridCol w:w="2677"/>
      </w:tblGrid>
      <w:tr w:rsidR="00392287" w:rsidRPr="006644B4" w14:paraId="60BEF22F" w14:textId="77777777" w:rsidTr="0003759E">
        <w:tc>
          <w:tcPr>
            <w:tcW w:w="2764" w:type="dxa"/>
            <w:tcBorders>
              <w:top w:val="single" w:sz="4" w:space="0" w:color="000000"/>
              <w:left w:val="single" w:sz="4" w:space="0" w:color="000000"/>
              <w:bottom w:val="single" w:sz="4" w:space="0" w:color="000000"/>
            </w:tcBorders>
            <w:shd w:val="clear" w:color="auto" w:fill="auto"/>
          </w:tcPr>
          <w:p w14:paraId="3095382F" w14:textId="026F2E53" w:rsidR="00392287" w:rsidRPr="006644B4" w:rsidRDefault="00392287" w:rsidP="006644B4">
            <w:pPr>
              <w:spacing w:before="120" w:after="120"/>
              <w:rPr>
                <w:rFonts w:ascii="Arial" w:hAnsi="Arial" w:cs="Arial"/>
                <w:i/>
                <w:iCs/>
                <w:sz w:val="24"/>
                <w:szCs w:val="24"/>
                <w:lang w:val="ca-ES"/>
              </w:rPr>
            </w:pPr>
            <w:r w:rsidRPr="006644B4">
              <w:rPr>
                <w:rFonts w:ascii="Arial" w:hAnsi="Arial" w:cs="Arial"/>
                <w:b/>
                <w:sz w:val="24"/>
                <w:szCs w:val="24"/>
                <w:lang w:val="ca-ES"/>
              </w:rPr>
              <w:t>Núm. de registre/Mòdul ITACA PREVI</w:t>
            </w:r>
            <w:r w:rsidR="00F3435A" w:rsidRPr="006644B4">
              <w:rPr>
                <w:rFonts w:ascii="Arial" w:hAnsi="Arial" w:cs="Arial"/>
                <w:b/>
                <w:sz w:val="24"/>
                <w:szCs w:val="24"/>
                <w:lang w:val="ca-ES"/>
              </w:rPr>
              <w:t xml:space="preserve"> (en casos de convivència i conducta)</w:t>
            </w:r>
          </w:p>
          <w:p w14:paraId="679930D9" w14:textId="2CD7399A" w:rsidR="00392287" w:rsidRPr="006644B4" w:rsidRDefault="00392287" w:rsidP="006644B4">
            <w:pPr>
              <w:spacing w:before="120" w:after="120"/>
              <w:rPr>
                <w:rFonts w:ascii="Arial" w:hAnsi="Arial" w:cs="Arial"/>
                <w:b/>
                <w:sz w:val="24"/>
                <w:szCs w:val="24"/>
                <w:lang w:val="ca-ES"/>
              </w:rPr>
            </w:pPr>
            <w:r w:rsidRPr="006644B4">
              <w:rPr>
                <w:rFonts w:ascii="Arial" w:hAnsi="Arial" w:cs="Arial"/>
                <w:i/>
                <w:iCs/>
                <w:sz w:val="24"/>
                <w:szCs w:val="24"/>
                <w:lang w:val="ca-ES"/>
              </w:rPr>
              <w:t>Nº de registro/Modulo ITACA PREVI</w:t>
            </w:r>
            <w:r w:rsidR="00F3435A" w:rsidRPr="006644B4">
              <w:rPr>
                <w:rFonts w:ascii="Arial" w:hAnsi="Arial" w:cs="Arial"/>
                <w:i/>
                <w:iCs/>
                <w:sz w:val="24"/>
                <w:szCs w:val="24"/>
                <w:lang w:val="ca-ES"/>
              </w:rPr>
              <w:t xml:space="preserve"> (</w:t>
            </w:r>
            <w:r w:rsidR="00F3435A" w:rsidRPr="006644B4">
              <w:rPr>
                <w:rFonts w:ascii="Arial" w:hAnsi="Arial" w:cs="Arial"/>
                <w:b/>
                <w:sz w:val="24"/>
                <w:szCs w:val="24"/>
                <w:lang w:val="ca-ES"/>
              </w:rPr>
              <w:t xml:space="preserve">en casos de </w:t>
            </w:r>
            <w:proofErr w:type="spellStart"/>
            <w:r w:rsidR="00F3435A" w:rsidRPr="006644B4">
              <w:rPr>
                <w:rFonts w:ascii="Arial" w:hAnsi="Arial" w:cs="Arial"/>
                <w:b/>
                <w:sz w:val="24"/>
                <w:szCs w:val="24"/>
                <w:lang w:val="ca-ES"/>
              </w:rPr>
              <w:t>convivencia</w:t>
            </w:r>
            <w:proofErr w:type="spellEnd"/>
            <w:r w:rsidR="00F3435A" w:rsidRPr="006644B4">
              <w:rPr>
                <w:rFonts w:ascii="Arial" w:hAnsi="Arial" w:cs="Arial"/>
                <w:b/>
                <w:sz w:val="24"/>
                <w:szCs w:val="24"/>
                <w:lang w:val="ca-ES"/>
              </w:rPr>
              <w:t xml:space="preserve"> y conducta)</w:t>
            </w:r>
          </w:p>
        </w:tc>
        <w:tc>
          <w:tcPr>
            <w:tcW w:w="1843" w:type="dxa"/>
            <w:tcBorders>
              <w:top w:val="single" w:sz="4" w:space="0" w:color="000000"/>
              <w:left w:val="single" w:sz="4" w:space="0" w:color="000000"/>
              <w:bottom w:val="single" w:sz="4" w:space="0" w:color="000000"/>
            </w:tcBorders>
            <w:shd w:val="clear" w:color="auto" w:fill="auto"/>
          </w:tcPr>
          <w:p w14:paraId="7AF3E37F" w14:textId="77777777" w:rsidR="00392287" w:rsidRPr="006644B4" w:rsidRDefault="00392287" w:rsidP="006644B4">
            <w:pPr>
              <w:spacing w:before="120" w:after="120"/>
              <w:jc w:val="center"/>
              <w:rPr>
                <w:rFonts w:ascii="Arial" w:hAnsi="Arial" w:cs="Arial"/>
                <w:i/>
                <w:iCs/>
                <w:sz w:val="24"/>
                <w:szCs w:val="24"/>
                <w:lang w:val="ca-ES"/>
              </w:rPr>
            </w:pPr>
            <w:r w:rsidRPr="006644B4">
              <w:rPr>
                <w:rFonts w:ascii="Arial" w:hAnsi="Arial" w:cs="Arial"/>
                <w:b/>
                <w:sz w:val="24"/>
                <w:szCs w:val="24"/>
                <w:lang w:val="ca-ES"/>
              </w:rPr>
              <w:t>Data/</w:t>
            </w:r>
          </w:p>
          <w:p w14:paraId="796B8A33" w14:textId="77777777" w:rsidR="00392287" w:rsidRPr="006644B4" w:rsidRDefault="00392287" w:rsidP="006644B4">
            <w:pPr>
              <w:spacing w:before="120" w:after="120"/>
              <w:jc w:val="center"/>
              <w:rPr>
                <w:rFonts w:ascii="Arial" w:hAnsi="Arial" w:cs="Arial"/>
                <w:b/>
                <w:sz w:val="24"/>
                <w:szCs w:val="24"/>
                <w:lang w:val="ca-ES"/>
              </w:rPr>
            </w:pPr>
            <w:proofErr w:type="spellStart"/>
            <w:r w:rsidRPr="006644B4">
              <w:rPr>
                <w:rFonts w:ascii="Arial" w:hAnsi="Arial" w:cs="Arial"/>
                <w:i/>
                <w:iCs/>
                <w:sz w:val="24"/>
                <w:szCs w:val="24"/>
                <w:lang w:val="ca-ES"/>
              </w:rPr>
              <w:t>Fecha</w:t>
            </w:r>
            <w:proofErr w:type="spellEnd"/>
          </w:p>
        </w:tc>
        <w:tc>
          <w:tcPr>
            <w:tcW w:w="2126" w:type="dxa"/>
            <w:tcBorders>
              <w:top w:val="single" w:sz="4" w:space="0" w:color="000000"/>
              <w:left w:val="single" w:sz="4" w:space="0" w:color="000000"/>
              <w:bottom w:val="single" w:sz="4" w:space="0" w:color="000000"/>
            </w:tcBorders>
            <w:shd w:val="clear" w:color="auto" w:fill="auto"/>
          </w:tcPr>
          <w:p w14:paraId="2DA1CB87" w14:textId="77777777" w:rsidR="00392287" w:rsidRPr="006644B4" w:rsidRDefault="00392287" w:rsidP="006644B4">
            <w:pPr>
              <w:snapToGrid w:val="0"/>
              <w:spacing w:before="120" w:after="120"/>
              <w:jc w:val="center"/>
              <w:rPr>
                <w:rFonts w:ascii="Arial" w:hAnsi="Arial" w:cs="Arial"/>
                <w:i/>
                <w:iCs/>
                <w:sz w:val="24"/>
                <w:szCs w:val="24"/>
                <w:lang w:val="ca-ES"/>
              </w:rPr>
            </w:pPr>
            <w:r w:rsidRPr="006644B4">
              <w:rPr>
                <w:rFonts w:ascii="Arial" w:hAnsi="Arial" w:cs="Arial"/>
                <w:b/>
                <w:sz w:val="24"/>
                <w:szCs w:val="24"/>
                <w:lang w:val="ca-ES"/>
              </w:rPr>
              <w:t>Codi centre/</w:t>
            </w:r>
          </w:p>
          <w:p w14:paraId="3309BD68" w14:textId="77777777" w:rsidR="00392287" w:rsidRPr="006644B4" w:rsidRDefault="00392287" w:rsidP="006644B4">
            <w:pPr>
              <w:snapToGrid w:val="0"/>
              <w:spacing w:before="120" w:after="120"/>
              <w:jc w:val="center"/>
              <w:rPr>
                <w:rFonts w:ascii="Arial" w:hAnsi="Arial" w:cs="Arial"/>
                <w:b/>
                <w:sz w:val="24"/>
                <w:szCs w:val="24"/>
                <w:lang w:val="ca-ES"/>
              </w:rPr>
            </w:pPr>
            <w:proofErr w:type="spellStart"/>
            <w:r w:rsidRPr="006644B4">
              <w:rPr>
                <w:rFonts w:ascii="Arial" w:hAnsi="Arial" w:cs="Arial"/>
                <w:i/>
                <w:iCs/>
                <w:sz w:val="24"/>
                <w:szCs w:val="24"/>
                <w:lang w:val="ca-ES"/>
              </w:rPr>
              <w:t>Código</w:t>
            </w:r>
            <w:proofErr w:type="spellEnd"/>
            <w:r w:rsidRPr="006644B4">
              <w:rPr>
                <w:rFonts w:ascii="Arial" w:hAnsi="Arial" w:cs="Arial"/>
                <w:i/>
                <w:iCs/>
                <w:sz w:val="24"/>
                <w:szCs w:val="24"/>
                <w:lang w:val="ca-ES"/>
              </w:rPr>
              <w:t xml:space="preserve"> centro</w:t>
            </w:r>
            <w:r w:rsidRPr="006644B4">
              <w:rPr>
                <w:rFonts w:ascii="Arial" w:hAnsi="Arial" w:cs="Arial"/>
                <w:b/>
                <w:i/>
                <w:iCs/>
                <w:sz w:val="24"/>
                <w:szCs w:val="24"/>
                <w:lang w:val="ca-ES"/>
              </w:rPr>
              <w:t xml:space="preserve"> </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17B3FD93" w14:textId="77777777" w:rsidR="00392287" w:rsidRPr="006644B4" w:rsidRDefault="00392287" w:rsidP="006644B4">
            <w:pPr>
              <w:spacing w:before="120" w:after="120"/>
              <w:jc w:val="center"/>
              <w:rPr>
                <w:rFonts w:ascii="Arial" w:hAnsi="Arial" w:cs="Arial"/>
                <w:i/>
                <w:iCs/>
                <w:sz w:val="24"/>
                <w:szCs w:val="24"/>
                <w:lang w:val="ca-ES"/>
              </w:rPr>
            </w:pPr>
            <w:r w:rsidRPr="006644B4">
              <w:rPr>
                <w:rFonts w:ascii="Arial" w:hAnsi="Arial" w:cs="Arial"/>
                <w:b/>
                <w:sz w:val="24"/>
                <w:szCs w:val="24"/>
                <w:lang w:val="ca-ES"/>
              </w:rPr>
              <w:t>Localitat/</w:t>
            </w:r>
          </w:p>
          <w:p w14:paraId="6F13AC1E" w14:textId="77777777" w:rsidR="00392287" w:rsidRPr="006644B4" w:rsidRDefault="00392287" w:rsidP="006644B4">
            <w:pPr>
              <w:spacing w:before="120" w:after="120"/>
              <w:jc w:val="center"/>
              <w:rPr>
                <w:rFonts w:ascii="Arial" w:hAnsi="Arial" w:cs="Arial"/>
                <w:sz w:val="24"/>
                <w:szCs w:val="24"/>
              </w:rPr>
            </w:pPr>
            <w:proofErr w:type="spellStart"/>
            <w:r w:rsidRPr="006644B4">
              <w:rPr>
                <w:rFonts w:ascii="Arial" w:hAnsi="Arial" w:cs="Arial"/>
                <w:i/>
                <w:iCs/>
                <w:sz w:val="24"/>
                <w:szCs w:val="24"/>
                <w:lang w:val="ca-ES"/>
              </w:rPr>
              <w:t>Localidad</w:t>
            </w:r>
            <w:proofErr w:type="spellEnd"/>
          </w:p>
        </w:tc>
      </w:tr>
      <w:tr w:rsidR="00392287" w:rsidRPr="006644B4" w14:paraId="405B5B68" w14:textId="77777777" w:rsidTr="0003759E">
        <w:tc>
          <w:tcPr>
            <w:tcW w:w="2764" w:type="dxa"/>
            <w:tcBorders>
              <w:top w:val="single" w:sz="4" w:space="0" w:color="000000"/>
              <w:left w:val="single" w:sz="4" w:space="0" w:color="000000"/>
              <w:bottom w:val="single" w:sz="4" w:space="0" w:color="000000"/>
            </w:tcBorders>
            <w:shd w:val="clear" w:color="auto" w:fill="auto"/>
          </w:tcPr>
          <w:p w14:paraId="185DD582" w14:textId="77777777" w:rsidR="00392287" w:rsidRPr="006644B4" w:rsidRDefault="00392287" w:rsidP="006644B4">
            <w:pPr>
              <w:snapToGrid w:val="0"/>
              <w:spacing w:before="120" w:after="120"/>
              <w:jc w:val="center"/>
              <w:rPr>
                <w:rFonts w:ascii="Arial" w:hAnsi="Arial" w:cs="Arial"/>
                <w:sz w:val="24"/>
                <w:szCs w:val="24"/>
                <w:lang w:val="ca-ES"/>
              </w:rPr>
            </w:pPr>
          </w:p>
        </w:tc>
        <w:tc>
          <w:tcPr>
            <w:tcW w:w="1843" w:type="dxa"/>
            <w:tcBorders>
              <w:top w:val="single" w:sz="4" w:space="0" w:color="000000"/>
              <w:left w:val="single" w:sz="4" w:space="0" w:color="000000"/>
              <w:bottom w:val="single" w:sz="4" w:space="0" w:color="000000"/>
            </w:tcBorders>
            <w:shd w:val="clear" w:color="auto" w:fill="auto"/>
          </w:tcPr>
          <w:p w14:paraId="62D4AD4C" w14:textId="77777777" w:rsidR="00392287" w:rsidRPr="006644B4" w:rsidRDefault="00392287" w:rsidP="006644B4">
            <w:pPr>
              <w:snapToGrid w:val="0"/>
              <w:spacing w:before="120" w:after="120"/>
              <w:jc w:val="center"/>
              <w:rPr>
                <w:rFonts w:ascii="Arial" w:hAnsi="Arial" w:cs="Arial"/>
                <w:sz w:val="24"/>
                <w:szCs w:val="24"/>
                <w:lang w:val="ca-ES"/>
              </w:rPr>
            </w:pPr>
          </w:p>
        </w:tc>
        <w:tc>
          <w:tcPr>
            <w:tcW w:w="2126" w:type="dxa"/>
            <w:tcBorders>
              <w:top w:val="single" w:sz="4" w:space="0" w:color="000000"/>
              <w:left w:val="single" w:sz="4" w:space="0" w:color="000000"/>
              <w:bottom w:val="single" w:sz="4" w:space="0" w:color="000000"/>
            </w:tcBorders>
            <w:shd w:val="clear" w:color="auto" w:fill="auto"/>
          </w:tcPr>
          <w:p w14:paraId="14092AFB" w14:textId="77777777" w:rsidR="00392287" w:rsidRPr="006644B4" w:rsidRDefault="00392287" w:rsidP="006644B4">
            <w:pPr>
              <w:snapToGrid w:val="0"/>
              <w:spacing w:before="120" w:after="120"/>
              <w:rPr>
                <w:rFonts w:ascii="Arial" w:hAnsi="Arial" w:cs="Arial"/>
                <w:sz w:val="24"/>
                <w:szCs w:val="24"/>
                <w:lang w:val="ca-ES"/>
              </w:rPr>
            </w:pP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4CB46A35" w14:textId="77777777" w:rsidR="00392287" w:rsidRPr="006644B4" w:rsidRDefault="00392287" w:rsidP="006644B4">
            <w:pPr>
              <w:snapToGrid w:val="0"/>
              <w:spacing w:before="120" w:after="120"/>
              <w:rPr>
                <w:rFonts w:ascii="Arial" w:hAnsi="Arial" w:cs="Arial"/>
                <w:sz w:val="24"/>
                <w:szCs w:val="24"/>
                <w:lang w:val="ca-ES"/>
              </w:rPr>
            </w:pPr>
          </w:p>
        </w:tc>
      </w:tr>
    </w:tbl>
    <w:p w14:paraId="0BCE6AB1" w14:textId="77777777" w:rsidR="00392287" w:rsidRPr="006644B4" w:rsidRDefault="00392287" w:rsidP="006644B4">
      <w:pPr>
        <w:pStyle w:val="Textoindependiente21"/>
        <w:spacing w:before="120" w:after="120"/>
        <w:rPr>
          <w:rFonts w:ascii="Arial" w:hAnsi="Arial" w:cs="Arial"/>
          <w:szCs w:val="24"/>
          <w:lang w:val="ca-ES"/>
        </w:rPr>
      </w:pPr>
    </w:p>
    <w:tbl>
      <w:tblPr>
        <w:tblW w:w="0" w:type="auto"/>
        <w:tblInd w:w="-441" w:type="dxa"/>
        <w:tblLayout w:type="fixed"/>
        <w:tblCellMar>
          <w:left w:w="70" w:type="dxa"/>
          <w:right w:w="70" w:type="dxa"/>
        </w:tblCellMar>
        <w:tblLook w:val="0000" w:firstRow="0" w:lastRow="0" w:firstColumn="0" w:lastColumn="0" w:noHBand="0" w:noVBand="0"/>
      </w:tblPr>
      <w:tblGrid>
        <w:gridCol w:w="4095"/>
        <w:gridCol w:w="5315"/>
      </w:tblGrid>
      <w:tr w:rsidR="00392287" w:rsidRPr="006644B4" w14:paraId="25546D18" w14:textId="77777777" w:rsidTr="0003759E">
        <w:tc>
          <w:tcPr>
            <w:tcW w:w="4095" w:type="dxa"/>
            <w:tcBorders>
              <w:top w:val="single" w:sz="4" w:space="0" w:color="000000"/>
              <w:left w:val="single" w:sz="4" w:space="0" w:color="000000"/>
              <w:bottom w:val="single" w:sz="4" w:space="0" w:color="000000"/>
            </w:tcBorders>
            <w:shd w:val="clear" w:color="auto" w:fill="auto"/>
          </w:tcPr>
          <w:p w14:paraId="08DFCDD7" w14:textId="77777777" w:rsidR="00392287" w:rsidRPr="006644B4" w:rsidRDefault="00392287" w:rsidP="006644B4">
            <w:pPr>
              <w:spacing w:before="120" w:after="120"/>
              <w:jc w:val="center"/>
              <w:rPr>
                <w:rFonts w:ascii="Arial" w:hAnsi="Arial" w:cs="Arial"/>
                <w:sz w:val="24"/>
                <w:szCs w:val="24"/>
                <w:lang w:val="ca-ES"/>
              </w:rPr>
            </w:pPr>
            <w:r w:rsidRPr="006644B4">
              <w:rPr>
                <w:rFonts w:ascii="Arial" w:hAnsi="Arial" w:cs="Arial"/>
                <w:b/>
                <w:bCs/>
                <w:sz w:val="24"/>
                <w:szCs w:val="24"/>
                <w:lang w:val="ca-ES"/>
              </w:rPr>
              <w:t>Denominació</w:t>
            </w:r>
            <w:r w:rsidRPr="006644B4">
              <w:rPr>
                <w:rFonts w:ascii="Arial" w:hAnsi="Arial" w:cs="Arial"/>
                <w:sz w:val="24"/>
                <w:szCs w:val="24"/>
                <w:lang w:val="ca-ES"/>
              </w:rPr>
              <w:t xml:space="preserve">/ </w:t>
            </w:r>
          </w:p>
          <w:p w14:paraId="0CE853CD" w14:textId="77777777" w:rsidR="00392287" w:rsidRPr="006644B4" w:rsidRDefault="00392287" w:rsidP="006644B4">
            <w:pPr>
              <w:spacing w:before="120" w:after="120"/>
              <w:jc w:val="center"/>
              <w:rPr>
                <w:rFonts w:ascii="Arial" w:hAnsi="Arial" w:cs="Arial"/>
                <w:b/>
                <w:bCs/>
                <w:sz w:val="24"/>
                <w:szCs w:val="24"/>
                <w:lang w:val="ca-ES"/>
              </w:rPr>
            </w:pPr>
            <w:proofErr w:type="spellStart"/>
            <w:r w:rsidRPr="006644B4">
              <w:rPr>
                <w:rFonts w:ascii="Arial" w:hAnsi="Arial" w:cs="Arial"/>
                <w:sz w:val="24"/>
                <w:szCs w:val="24"/>
                <w:lang w:val="ca-ES"/>
              </w:rPr>
              <w:t>Denominación</w:t>
            </w:r>
            <w:proofErr w:type="spellEnd"/>
          </w:p>
        </w:tc>
        <w:tc>
          <w:tcPr>
            <w:tcW w:w="5315" w:type="dxa"/>
            <w:tcBorders>
              <w:top w:val="single" w:sz="4" w:space="0" w:color="000000"/>
              <w:left w:val="single" w:sz="4" w:space="0" w:color="000000"/>
              <w:bottom w:val="single" w:sz="4" w:space="0" w:color="000000"/>
              <w:right w:val="single" w:sz="4" w:space="0" w:color="000000"/>
            </w:tcBorders>
            <w:shd w:val="clear" w:color="auto" w:fill="auto"/>
          </w:tcPr>
          <w:p w14:paraId="47E396C5" w14:textId="77777777" w:rsidR="00392287" w:rsidRPr="006644B4" w:rsidRDefault="00392287" w:rsidP="006644B4">
            <w:pPr>
              <w:spacing w:before="120" w:after="120"/>
              <w:jc w:val="center"/>
              <w:rPr>
                <w:rFonts w:ascii="Arial" w:hAnsi="Arial" w:cs="Arial"/>
                <w:b/>
                <w:bCs/>
                <w:sz w:val="24"/>
                <w:szCs w:val="24"/>
                <w:lang w:val="ca-ES"/>
              </w:rPr>
            </w:pPr>
            <w:r w:rsidRPr="006644B4">
              <w:rPr>
                <w:rFonts w:ascii="Arial" w:hAnsi="Arial" w:cs="Arial"/>
                <w:b/>
                <w:bCs/>
                <w:sz w:val="24"/>
                <w:szCs w:val="24"/>
                <w:lang w:val="ca-ES"/>
              </w:rPr>
              <w:t>Adreça i Telèfon</w:t>
            </w:r>
          </w:p>
          <w:p w14:paraId="011BDF5C" w14:textId="77777777" w:rsidR="00392287" w:rsidRPr="006644B4" w:rsidRDefault="00392287" w:rsidP="006644B4">
            <w:pPr>
              <w:spacing w:before="120" w:after="120"/>
              <w:jc w:val="center"/>
              <w:rPr>
                <w:rFonts w:ascii="Arial" w:hAnsi="Arial" w:cs="Arial"/>
                <w:sz w:val="24"/>
                <w:szCs w:val="24"/>
              </w:rPr>
            </w:pPr>
            <w:proofErr w:type="spellStart"/>
            <w:r w:rsidRPr="006644B4">
              <w:rPr>
                <w:rFonts w:ascii="Arial" w:hAnsi="Arial" w:cs="Arial"/>
                <w:sz w:val="24"/>
                <w:szCs w:val="24"/>
                <w:lang w:val="ca-ES"/>
              </w:rPr>
              <w:t>Dirección</w:t>
            </w:r>
            <w:proofErr w:type="spellEnd"/>
            <w:r w:rsidRPr="006644B4">
              <w:rPr>
                <w:rFonts w:ascii="Arial" w:hAnsi="Arial" w:cs="Arial"/>
                <w:sz w:val="24"/>
                <w:szCs w:val="24"/>
                <w:lang w:val="ca-ES"/>
              </w:rPr>
              <w:t>/</w:t>
            </w:r>
            <w:proofErr w:type="spellStart"/>
            <w:r w:rsidRPr="006644B4">
              <w:rPr>
                <w:rFonts w:ascii="Arial" w:hAnsi="Arial" w:cs="Arial"/>
                <w:sz w:val="24"/>
                <w:szCs w:val="24"/>
                <w:lang w:val="ca-ES"/>
              </w:rPr>
              <w:t>Teléfono</w:t>
            </w:r>
            <w:proofErr w:type="spellEnd"/>
          </w:p>
        </w:tc>
      </w:tr>
      <w:tr w:rsidR="00392287" w:rsidRPr="006644B4" w14:paraId="390B981C" w14:textId="77777777" w:rsidTr="0003759E">
        <w:tc>
          <w:tcPr>
            <w:tcW w:w="4095" w:type="dxa"/>
            <w:tcBorders>
              <w:top w:val="single" w:sz="4" w:space="0" w:color="000000"/>
              <w:left w:val="single" w:sz="4" w:space="0" w:color="000000"/>
              <w:bottom w:val="single" w:sz="4" w:space="0" w:color="000000"/>
            </w:tcBorders>
            <w:shd w:val="clear" w:color="auto" w:fill="auto"/>
          </w:tcPr>
          <w:p w14:paraId="32E9ECB1" w14:textId="77777777" w:rsidR="00392287" w:rsidRPr="006644B4" w:rsidRDefault="00392287" w:rsidP="006644B4">
            <w:pPr>
              <w:snapToGrid w:val="0"/>
              <w:spacing w:before="120" w:after="120"/>
              <w:rPr>
                <w:rFonts w:ascii="Arial" w:hAnsi="Arial" w:cs="Arial"/>
                <w:sz w:val="24"/>
                <w:szCs w:val="24"/>
                <w:lang w:val="ca-ES"/>
              </w:rPr>
            </w:pPr>
          </w:p>
        </w:tc>
        <w:tc>
          <w:tcPr>
            <w:tcW w:w="5315" w:type="dxa"/>
            <w:tcBorders>
              <w:top w:val="single" w:sz="4" w:space="0" w:color="000000"/>
              <w:left w:val="single" w:sz="4" w:space="0" w:color="000000"/>
              <w:bottom w:val="single" w:sz="4" w:space="0" w:color="000000"/>
              <w:right w:val="single" w:sz="4" w:space="0" w:color="000000"/>
            </w:tcBorders>
            <w:shd w:val="clear" w:color="auto" w:fill="auto"/>
          </w:tcPr>
          <w:p w14:paraId="0D38045A" w14:textId="77777777" w:rsidR="00392287" w:rsidRPr="006644B4" w:rsidRDefault="00392287" w:rsidP="006644B4">
            <w:pPr>
              <w:snapToGrid w:val="0"/>
              <w:spacing w:before="120" w:after="120"/>
              <w:jc w:val="center"/>
              <w:rPr>
                <w:rFonts w:ascii="Arial" w:hAnsi="Arial" w:cs="Arial"/>
                <w:sz w:val="24"/>
                <w:szCs w:val="24"/>
                <w:lang w:val="ca-ES"/>
              </w:rPr>
            </w:pPr>
          </w:p>
        </w:tc>
      </w:tr>
    </w:tbl>
    <w:p w14:paraId="0CD7327B" w14:textId="77777777" w:rsidR="00392287" w:rsidRPr="006644B4" w:rsidRDefault="00392287" w:rsidP="006644B4">
      <w:pPr>
        <w:pStyle w:val="Textoindependiente31"/>
        <w:spacing w:before="120" w:after="120"/>
        <w:rPr>
          <w:bCs/>
          <w:sz w:val="24"/>
          <w:szCs w:val="24"/>
          <w:lang w:val="ca-ES"/>
        </w:rPr>
      </w:pPr>
    </w:p>
    <w:p w14:paraId="36B85706" w14:textId="77777777" w:rsidR="00392287" w:rsidRPr="006644B4" w:rsidRDefault="00392287" w:rsidP="006644B4">
      <w:pPr>
        <w:pStyle w:val="Textoindependiente31"/>
        <w:spacing w:before="120" w:after="120"/>
        <w:ind w:left="-480"/>
        <w:rPr>
          <w:bCs/>
          <w:sz w:val="24"/>
          <w:szCs w:val="24"/>
          <w:lang w:val="ca-ES"/>
        </w:rPr>
      </w:pPr>
      <w:r w:rsidRPr="006644B4">
        <w:rPr>
          <w:bCs/>
          <w:sz w:val="24"/>
          <w:szCs w:val="24"/>
          <w:lang w:val="ca-ES"/>
        </w:rPr>
        <w:lastRenderedPageBreak/>
        <w:t>JUSTIFICACIÓ DE LA NECESSITAT/</w:t>
      </w:r>
      <w:r w:rsidRPr="006644B4">
        <w:rPr>
          <w:b w:val="0"/>
          <w:i/>
          <w:iCs/>
          <w:sz w:val="24"/>
          <w:szCs w:val="24"/>
          <w:lang w:val="ca-ES"/>
        </w:rPr>
        <w:t>JUSTIFICACIÓN DE LA NECESIDAD</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90"/>
      </w:tblGrid>
      <w:tr w:rsidR="00392287" w:rsidRPr="006644B4" w14:paraId="734B2DCD" w14:textId="77777777" w:rsidTr="0003759E">
        <w:tc>
          <w:tcPr>
            <w:tcW w:w="9390" w:type="dxa"/>
            <w:shd w:val="clear" w:color="auto" w:fill="auto"/>
          </w:tcPr>
          <w:p w14:paraId="58EF5FD0" w14:textId="77777777" w:rsidR="00392287" w:rsidRPr="006644B4" w:rsidRDefault="00392287" w:rsidP="006644B4">
            <w:pPr>
              <w:spacing w:before="120" w:after="120"/>
              <w:jc w:val="center"/>
              <w:rPr>
                <w:rFonts w:ascii="Arial" w:hAnsi="Arial" w:cs="Arial"/>
                <w:i/>
                <w:iCs/>
                <w:sz w:val="24"/>
                <w:szCs w:val="24"/>
                <w:lang w:val="ca-ES"/>
              </w:rPr>
            </w:pPr>
            <w:r w:rsidRPr="006644B4">
              <w:rPr>
                <w:rFonts w:ascii="Arial" w:hAnsi="Arial" w:cs="Arial"/>
                <w:b/>
                <w:bCs/>
                <w:sz w:val="24"/>
                <w:szCs w:val="24"/>
                <w:lang w:val="ca-ES"/>
              </w:rPr>
              <w:t>Fets que motiven la decisió</w:t>
            </w:r>
            <w:r w:rsidRPr="006644B4">
              <w:rPr>
                <w:rFonts w:ascii="Arial" w:hAnsi="Arial" w:cs="Arial"/>
                <w:sz w:val="24"/>
                <w:szCs w:val="24"/>
                <w:lang w:val="ca-ES"/>
              </w:rPr>
              <w:t xml:space="preserve">/ </w:t>
            </w:r>
          </w:p>
          <w:p w14:paraId="723B9835" w14:textId="77777777" w:rsidR="00392287" w:rsidRPr="006644B4" w:rsidRDefault="00392287" w:rsidP="006644B4">
            <w:pPr>
              <w:spacing w:before="120" w:after="120"/>
              <w:jc w:val="center"/>
              <w:rPr>
                <w:rFonts w:ascii="Arial" w:hAnsi="Arial" w:cs="Arial"/>
                <w:sz w:val="24"/>
                <w:szCs w:val="24"/>
              </w:rPr>
            </w:pPr>
            <w:proofErr w:type="spellStart"/>
            <w:r w:rsidRPr="006644B4">
              <w:rPr>
                <w:rFonts w:ascii="Arial" w:hAnsi="Arial" w:cs="Arial"/>
                <w:i/>
                <w:iCs/>
                <w:sz w:val="24"/>
                <w:szCs w:val="24"/>
                <w:lang w:val="ca-ES"/>
              </w:rPr>
              <w:t>Hechos</w:t>
            </w:r>
            <w:proofErr w:type="spellEnd"/>
            <w:r w:rsidRPr="006644B4">
              <w:rPr>
                <w:rFonts w:ascii="Arial" w:hAnsi="Arial" w:cs="Arial"/>
                <w:i/>
                <w:iCs/>
                <w:sz w:val="24"/>
                <w:szCs w:val="24"/>
                <w:lang w:val="ca-ES"/>
              </w:rPr>
              <w:t xml:space="preserve"> que </w:t>
            </w:r>
            <w:proofErr w:type="spellStart"/>
            <w:r w:rsidRPr="006644B4">
              <w:rPr>
                <w:rFonts w:ascii="Arial" w:hAnsi="Arial" w:cs="Arial"/>
                <w:i/>
                <w:iCs/>
                <w:sz w:val="24"/>
                <w:szCs w:val="24"/>
                <w:lang w:val="ca-ES"/>
              </w:rPr>
              <w:t>motivan</w:t>
            </w:r>
            <w:proofErr w:type="spellEnd"/>
            <w:r w:rsidRPr="006644B4">
              <w:rPr>
                <w:rFonts w:ascii="Arial" w:hAnsi="Arial" w:cs="Arial"/>
                <w:i/>
                <w:iCs/>
                <w:sz w:val="24"/>
                <w:szCs w:val="24"/>
                <w:lang w:val="ca-ES"/>
              </w:rPr>
              <w:t xml:space="preserve"> la </w:t>
            </w:r>
            <w:proofErr w:type="spellStart"/>
            <w:r w:rsidRPr="006644B4">
              <w:rPr>
                <w:rFonts w:ascii="Arial" w:hAnsi="Arial" w:cs="Arial"/>
                <w:i/>
                <w:iCs/>
                <w:sz w:val="24"/>
                <w:szCs w:val="24"/>
                <w:lang w:val="ca-ES"/>
              </w:rPr>
              <w:t>decisión</w:t>
            </w:r>
            <w:proofErr w:type="spellEnd"/>
          </w:p>
        </w:tc>
      </w:tr>
      <w:tr w:rsidR="00392287" w:rsidRPr="006644B4" w14:paraId="775CC7E7" w14:textId="77777777" w:rsidTr="0003759E">
        <w:tc>
          <w:tcPr>
            <w:tcW w:w="9390" w:type="dxa"/>
            <w:shd w:val="clear" w:color="auto" w:fill="auto"/>
          </w:tcPr>
          <w:p w14:paraId="2A199818" w14:textId="77777777" w:rsidR="00392287" w:rsidRPr="006644B4" w:rsidRDefault="00392287" w:rsidP="006644B4">
            <w:pPr>
              <w:snapToGrid w:val="0"/>
              <w:spacing w:before="120" w:after="120"/>
              <w:rPr>
                <w:rFonts w:ascii="Arial" w:hAnsi="Arial" w:cs="Arial"/>
                <w:sz w:val="24"/>
                <w:szCs w:val="24"/>
                <w:lang w:val="ca-ES"/>
              </w:rPr>
            </w:pPr>
          </w:p>
          <w:p w14:paraId="20019278" w14:textId="01A8217E" w:rsidR="0003759E" w:rsidRPr="006644B4" w:rsidRDefault="0003759E" w:rsidP="006644B4">
            <w:pPr>
              <w:snapToGrid w:val="0"/>
              <w:spacing w:before="120" w:after="120"/>
              <w:rPr>
                <w:rFonts w:ascii="Arial" w:hAnsi="Arial" w:cs="Arial"/>
                <w:sz w:val="24"/>
                <w:szCs w:val="24"/>
                <w:lang w:val="ca-ES"/>
              </w:rPr>
            </w:pPr>
          </w:p>
        </w:tc>
      </w:tr>
    </w:tbl>
    <w:p w14:paraId="3D6DDF9B" w14:textId="77777777" w:rsidR="00392287" w:rsidRPr="006644B4" w:rsidRDefault="00392287" w:rsidP="006644B4">
      <w:pPr>
        <w:pStyle w:val="Textoindependiente31"/>
        <w:spacing w:before="120" w:after="120"/>
        <w:rPr>
          <w:bCs/>
          <w:sz w:val="24"/>
          <w:szCs w:val="24"/>
          <w:lang w:val="ca-ES"/>
        </w:rPr>
      </w:pPr>
    </w:p>
    <w:tbl>
      <w:tblPr>
        <w:tblW w:w="0" w:type="auto"/>
        <w:tblInd w:w="-441" w:type="dxa"/>
        <w:tblLayout w:type="fixed"/>
        <w:tblCellMar>
          <w:left w:w="70" w:type="dxa"/>
          <w:right w:w="70" w:type="dxa"/>
        </w:tblCellMar>
        <w:tblLook w:val="0000" w:firstRow="0" w:lastRow="0" w:firstColumn="0" w:lastColumn="0" w:noHBand="0" w:noVBand="0"/>
      </w:tblPr>
      <w:tblGrid>
        <w:gridCol w:w="9410"/>
      </w:tblGrid>
      <w:tr w:rsidR="00392287" w:rsidRPr="006644B4" w14:paraId="5D243774" w14:textId="77777777" w:rsidTr="0003759E">
        <w:trPr>
          <w:trHeight w:val="195"/>
        </w:trPr>
        <w:tc>
          <w:tcPr>
            <w:tcW w:w="9410" w:type="dxa"/>
            <w:tcBorders>
              <w:top w:val="single" w:sz="4" w:space="0" w:color="000000"/>
              <w:left w:val="single" w:sz="4" w:space="0" w:color="000000"/>
              <w:bottom w:val="single" w:sz="4" w:space="0" w:color="000000"/>
              <w:right w:val="single" w:sz="4" w:space="0" w:color="000000"/>
            </w:tcBorders>
            <w:shd w:val="clear" w:color="auto" w:fill="auto"/>
          </w:tcPr>
          <w:p w14:paraId="3B280C5C" w14:textId="77777777" w:rsidR="00392287" w:rsidRPr="006644B4" w:rsidRDefault="00392287" w:rsidP="006644B4">
            <w:pPr>
              <w:spacing w:before="120" w:after="120"/>
              <w:jc w:val="center"/>
              <w:rPr>
                <w:rFonts w:ascii="Arial" w:hAnsi="Arial" w:cs="Arial"/>
                <w:i/>
                <w:iCs/>
                <w:sz w:val="24"/>
                <w:szCs w:val="24"/>
                <w:lang w:val="ca-ES"/>
              </w:rPr>
            </w:pPr>
            <w:r w:rsidRPr="006644B4">
              <w:rPr>
                <w:rFonts w:ascii="Arial" w:hAnsi="Arial" w:cs="Arial"/>
                <w:b/>
                <w:bCs/>
                <w:sz w:val="24"/>
                <w:szCs w:val="24"/>
                <w:lang w:val="ca-ES"/>
              </w:rPr>
              <w:t>Protocol iniciat i mesures o acords adoptats pel centre</w:t>
            </w:r>
            <w:r w:rsidRPr="006644B4">
              <w:rPr>
                <w:rFonts w:ascii="Arial" w:hAnsi="Arial" w:cs="Arial"/>
                <w:sz w:val="24"/>
                <w:szCs w:val="24"/>
                <w:lang w:val="ca-ES"/>
              </w:rPr>
              <w:t>/</w:t>
            </w:r>
          </w:p>
          <w:p w14:paraId="0A6EF11A" w14:textId="77777777" w:rsidR="00392287" w:rsidRPr="006644B4" w:rsidRDefault="00392287" w:rsidP="006644B4">
            <w:pPr>
              <w:spacing w:before="120" w:after="120"/>
              <w:jc w:val="center"/>
              <w:rPr>
                <w:rFonts w:ascii="Arial" w:hAnsi="Arial" w:cs="Arial"/>
                <w:sz w:val="24"/>
                <w:szCs w:val="24"/>
              </w:rPr>
            </w:pPr>
            <w:proofErr w:type="spellStart"/>
            <w:r w:rsidRPr="006644B4">
              <w:rPr>
                <w:rFonts w:ascii="Arial" w:hAnsi="Arial" w:cs="Arial"/>
                <w:i/>
                <w:iCs/>
                <w:sz w:val="24"/>
                <w:szCs w:val="24"/>
                <w:lang w:val="ca-ES"/>
              </w:rPr>
              <w:t>Protocolo</w:t>
            </w:r>
            <w:proofErr w:type="spellEnd"/>
            <w:r w:rsidRPr="006644B4">
              <w:rPr>
                <w:rFonts w:ascii="Arial" w:hAnsi="Arial" w:cs="Arial"/>
                <w:i/>
                <w:iCs/>
                <w:sz w:val="24"/>
                <w:szCs w:val="24"/>
                <w:lang w:val="ca-ES"/>
              </w:rPr>
              <w:t xml:space="preserve"> </w:t>
            </w:r>
            <w:proofErr w:type="spellStart"/>
            <w:r w:rsidRPr="006644B4">
              <w:rPr>
                <w:rFonts w:ascii="Arial" w:hAnsi="Arial" w:cs="Arial"/>
                <w:i/>
                <w:iCs/>
                <w:sz w:val="24"/>
                <w:szCs w:val="24"/>
                <w:lang w:val="ca-ES"/>
              </w:rPr>
              <w:t>iniciado</w:t>
            </w:r>
            <w:proofErr w:type="spellEnd"/>
            <w:r w:rsidRPr="006644B4">
              <w:rPr>
                <w:rFonts w:ascii="Arial" w:hAnsi="Arial" w:cs="Arial"/>
                <w:i/>
                <w:iCs/>
                <w:sz w:val="24"/>
                <w:szCs w:val="24"/>
                <w:lang w:val="ca-ES"/>
              </w:rPr>
              <w:t xml:space="preserve">  y </w:t>
            </w:r>
            <w:proofErr w:type="spellStart"/>
            <w:r w:rsidRPr="006644B4">
              <w:rPr>
                <w:rFonts w:ascii="Arial" w:hAnsi="Arial" w:cs="Arial"/>
                <w:i/>
                <w:iCs/>
                <w:sz w:val="24"/>
                <w:szCs w:val="24"/>
                <w:lang w:val="ca-ES"/>
              </w:rPr>
              <w:t>medidas</w:t>
            </w:r>
            <w:proofErr w:type="spellEnd"/>
            <w:r w:rsidRPr="006644B4">
              <w:rPr>
                <w:rFonts w:ascii="Arial" w:hAnsi="Arial" w:cs="Arial"/>
                <w:i/>
                <w:iCs/>
                <w:sz w:val="24"/>
                <w:szCs w:val="24"/>
                <w:lang w:val="ca-ES"/>
              </w:rPr>
              <w:t xml:space="preserve"> o </w:t>
            </w:r>
            <w:proofErr w:type="spellStart"/>
            <w:r w:rsidRPr="006644B4">
              <w:rPr>
                <w:rFonts w:ascii="Arial" w:hAnsi="Arial" w:cs="Arial"/>
                <w:i/>
                <w:iCs/>
                <w:sz w:val="24"/>
                <w:szCs w:val="24"/>
                <w:lang w:val="ca-ES"/>
              </w:rPr>
              <w:t>acuerdos</w:t>
            </w:r>
            <w:proofErr w:type="spellEnd"/>
            <w:r w:rsidRPr="006644B4">
              <w:rPr>
                <w:rFonts w:ascii="Arial" w:hAnsi="Arial" w:cs="Arial"/>
                <w:i/>
                <w:iCs/>
                <w:sz w:val="24"/>
                <w:szCs w:val="24"/>
                <w:lang w:val="ca-ES"/>
              </w:rPr>
              <w:t xml:space="preserve"> </w:t>
            </w:r>
            <w:proofErr w:type="spellStart"/>
            <w:r w:rsidRPr="006644B4">
              <w:rPr>
                <w:rFonts w:ascii="Arial" w:hAnsi="Arial" w:cs="Arial"/>
                <w:i/>
                <w:iCs/>
                <w:sz w:val="24"/>
                <w:szCs w:val="24"/>
                <w:lang w:val="ca-ES"/>
              </w:rPr>
              <w:t>adoptados</w:t>
            </w:r>
            <w:proofErr w:type="spellEnd"/>
            <w:r w:rsidRPr="006644B4">
              <w:rPr>
                <w:rFonts w:ascii="Arial" w:hAnsi="Arial" w:cs="Arial"/>
                <w:i/>
                <w:iCs/>
                <w:sz w:val="24"/>
                <w:szCs w:val="24"/>
                <w:lang w:val="ca-ES"/>
              </w:rPr>
              <w:t xml:space="preserve"> por el centro</w:t>
            </w:r>
          </w:p>
        </w:tc>
      </w:tr>
      <w:tr w:rsidR="00392287" w:rsidRPr="006644B4" w14:paraId="67BE206F" w14:textId="77777777" w:rsidTr="0003759E">
        <w:tc>
          <w:tcPr>
            <w:tcW w:w="9410" w:type="dxa"/>
            <w:tcBorders>
              <w:top w:val="single" w:sz="4" w:space="0" w:color="000000"/>
              <w:left w:val="single" w:sz="4" w:space="0" w:color="000000"/>
              <w:bottom w:val="single" w:sz="4" w:space="0" w:color="000000"/>
              <w:right w:val="single" w:sz="4" w:space="0" w:color="000000"/>
            </w:tcBorders>
            <w:shd w:val="clear" w:color="auto" w:fill="auto"/>
          </w:tcPr>
          <w:p w14:paraId="51704225" w14:textId="77777777" w:rsidR="00392287" w:rsidRPr="006644B4" w:rsidRDefault="00392287" w:rsidP="006644B4">
            <w:pPr>
              <w:snapToGrid w:val="0"/>
              <w:spacing w:before="120" w:after="120"/>
              <w:jc w:val="center"/>
              <w:rPr>
                <w:rFonts w:ascii="Arial" w:hAnsi="Arial" w:cs="Arial"/>
                <w:sz w:val="24"/>
                <w:szCs w:val="24"/>
                <w:lang w:val="ca-ES"/>
              </w:rPr>
            </w:pPr>
          </w:p>
          <w:p w14:paraId="038D889A" w14:textId="77777777" w:rsidR="00392287" w:rsidRPr="006644B4" w:rsidRDefault="00392287" w:rsidP="006644B4">
            <w:pPr>
              <w:spacing w:before="120" w:after="120"/>
              <w:jc w:val="center"/>
              <w:rPr>
                <w:rFonts w:ascii="Arial" w:hAnsi="Arial" w:cs="Arial"/>
                <w:sz w:val="24"/>
                <w:szCs w:val="24"/>
                <w:lang w:val="ca-ES"/>
              </w:rPr>
            </w:pPr>
          </w:p>
        </w:tc>
      </w:tr>
    </w:tbl>
    <w:p w14:paraId="03EF2DC6" w14:textId="77777777" w:rsidR="00392287" w:rsidRPr="006644B4" w:rsidRDefault="00392287" w:rsidP="006644B4">
      <w:pPr>
        <w:spacing w:before="120" w:after="120"/>
        <w:rPr>
          <w:rFonts w:ascii="Arial" w:hAnsi="Arial" w:cs="Arial"/>
          <w:sz w:val="24"/>
          <w:szCs w:val="24"/>
          <w:lang w:val="ca-ES"/>
        </w:rPr>
      </w:pPr>
    </w:p>
    <w:tbl>
      <w:tblPr>
        <w:tblW w:w="9410" w:type="dxa"/>
        <w:tblInd w:w="-441" w:type="dxa"/>
        <w:tblLayout w:type="fixed"/>
        <w:tblCellMar>
          <w:left w:w="70" w:type="dxa"/>
          <w:right w:w="70" w:type="dxa"/>
        </w:tblCellMar>
        <w:tblLook w:val="0000" w:firstRow="0" w:lastRow="0" w:firstColumn="0" w:lastColumn="0" w:noHBand="0" w:noVBand="0"/>
      </w:tblPr>
      <w:tblGrid>
        <w:gridCol w:w="9410"/>
      </w:tblGrid>
      <w:tr w:rsidR="00392287" w:rsidRPr="006644B4" w14:paraId="2AC4E6B4" w14:textId="77777777" w:rsidTr="0003759E">
        <w:tc>
          <w:tcPr>
            <w:tcW w:w="9410" w:type="dxa"/>
            <w:tcBorders>
              <w:top w:val="single" w:sz="4" w:space="0" w:color="000000"/>
              <w:left w:val="single" w:sz="4" w:space="0" w:color="000000"/>
              <w:bottom w:val="single" w:sz="4" w:space="0" w:color="000000"/>
              <w:right w:val="single" w:sz="4" w:space="0" w:color="000000"/>
            </w:tcBorders>
            <w:shd w:val="clear" w:color="auto" w:fill="auto"/>
          </w:tcPr>
          <w:p w14:paraId="0455E029" w14:textId="2EDC1941" w:rsidR="00392287" w:rsidRPr="006644B4" w:rsidRDefault="00392287" w:rsidP="006644B4">
            <w:pPr>
              <w:numPr>
                <w:ilvl w:val="0"/>
                <w:numId w:val="35"/>
              </w:numPr>
              <w:suppressAutoHyphens/>
              <w:spacing w:before="120" w:after="120" w:line="240" w:lineRule="auto"/>
              <w:rPr>
                <w:rFonts w:ascii="Arial" w:hAnsi="Arial" w:cs="Arial"/>
                <w:i/>
                <w:iCs/>
                <w:sz w:val="24"/>
                <w:szCs w:val="24"/>
                <w:lang w:val="ca-ES"/>
              </w:rPr>
            </w:pPr>
            <w:r w:rsidRPr="006644B4">
              <w:rPr>
                <w:rFonts w:ascii="Arial" w:hAnsi="Arial" w:cs="Arial"/>
                <w:b/>
                <w:sz w:val="24"/>
                <w:szCs w:val="24"/>
                <w:lang w:val="ca-ES"/>
              </w:rPr>
              <w:t>Mesures adoptades per la Inspecció d’Educació i incorporades a la plataforma Mòdul ITACA PREVI</w:t>
            </w:r>
          </w:p>
          <w:p w14:paraId="6D853811" w14:textId="77777777" w:rsidR="00392287" w:rsidRPr="006644B4" w:rsidRDefault="00392287" w:rsidP="006644B4">
            <w:pPr>
              <w:numPr>
                <w:ilvl w:val="0"/>
                <w:numId w:val="35"/>
              </w:numPr>
              <w:suppressAutoHyphens/>
              <w:spacing w:before="120" w:after="120" w:line="240" w:lineRule="auto"/>
              <w:rPr>
                <w:rFonts w:ascii="Arial" w:hAnsi="Arial" w:cs="Arial"/>
                <w:sz w:val="24"/>
                <w:szCs w:val="24"/>
              </w:rPr>
            </w:pPr>
            <w:proofErr w:type="spellStart"/>
            <w:r w:rsidRPr="006644B4">
              <w:rPr>
                <w:rFonts w:ascii="Arial" w:hAnsi="Arial" w:cs="Arial"/>
                <w:i/>
                <w:iCs/>
                <w:sz w:val="24"/>
                <w:szCs w:val="24"/>
                <w:lang w:val="ca-ES"/>
              </w:rPr>
              <w:t>Medidas</w:t>
            </w:r>
            <w:proofErr w:type="spellEnd"/>
            <w:r w:rsidRPr="006644B4">
              <w:rPr>
                <w:rFonts w:ascii="Arial" w:hAnsi="Arial" w:cs="Arial"/>
                <w:i/>
                <w:iCs/>
                <w:sz w:val="24"/>
                <w:szCs w:val="24"/>
                <w:lang w:val="ca-ES"/>
              </w:rPr>
              <w:t xml:space="preserve"> </w:t>
            </w:r>
            <w:proofErr w:type="spellStart"/>
            <w:r w:rsidRPr="006644B4">
              <w:rPr>
                <w:rFonts w:ascii="Arial" w:hAnsi="Arial" w:cs="Arial"/>
                <w:i/>
                <w:iCs/>
                <w:sz w:val="24"/>
                <w:szCs w:val="24"/>
                <w:lang w:val="ca-ES"/>
              </w:rPr>
              <w:t>adoptadas</w:t>
            </w:r>
            <w:proofErr w:type="spellEnd"/>
            <w:r w:rsidRPr="006644B4">
              <w:rPr>
                <w:rFonts w:ascii="Arial" w:hAnsi="Arial" w:cs="Arial"/>
                <w:i/>
                <w:iCs/>
                <w:sz w:val="24"/>
                <w:szCs w:val="24"/>
                <w:lang w:val="ca-ES"/>
              </w:rPr>
              <w:t xml:space="preserve"> por la </w:t>
            </w:r>
            <w:proofErr w:type="spellStart"/>
            <w:r w:rsidRPr="006644B4">
              <w:rPr>
                <w:rFonts w:ascii="Arial" w:hAnsi="Arial" w:cs="Arial"/>
                <w:i/>
                <w:iCs/>
                <w:sz w:val="24"/>
                <w:szCs w:val="24"/>
                <w:lang w:val="ca-ES"/>
              </w:rPr>
              <w:t>Inspección</w:t>
            </w:r>
            <w:proofErr w:type="spellEnd"/>
            <w:r w:rsidRPr="006644B4">
              <w:rPr>
                <w:rFonts w:ascii="Arial" w:hAnsi="Arial" w:cs="Arial"/>
                <w:i/>
                <w:iCs/>
                <w:sz w:val="24"/>
                <w:szCs w:val="24"/>
                <w:lang w:val="ca-ES"/>
              </w:rPr>
              <w:t xml:space="preserve"> de </w:t>
            </w:r>
            <w:proofErr w:type="spellStart"/>
            <w:r w:rsidRPr="006644B4">
              <w:rPr>
                <w:rFonts w:ascii="Arial" w:hAnsi="Arial" w:cs="Arial"/>
                <w:i/>
                <w:iCs/>
                <w:sz w:val="24"/>
                <w:szCs w:val="24"/>
                <w:lang w:val="ca-ES"/>
              </w:rPr>
              <w:t>Educación</w:t>
            </w:r>
            <w:proofErr w:type="spellEnd"/>
            <w:r w:rsidRPr="006644B4">
              <w:rPr>
                <w:rFonts w:ascii="Arial" w:hAnsi="Arial" w:cs="Arial"/>
                <w:i/>
                <w:iCs/>
                <w:sz w:val="24"/>
                <w:szCs w:val="24"/>
                <w:lang w:val="ca-ES"/>
              </w:rPr>
              <w:t xml:space="preserve"> e </w:t>
            </w:r>
            <w:proofErr w:type="spellStart"/>
            <w:r w:rsidRPr="006644B4">
              <w:rPr>
                <w:rFonts w:ascii="Arial" w:hAnsi="Arial" w:cs="Arial"/>
                <w:i/>
                <w:iCs/>
                <w:sz w:val="24"/>
                <w:szCs w:val="24"/>
                <w:lang w:val="ca-ES"/>
              </w:rPr>
              <w:t>incorporadas</w:t>
            </w:r>
            <w:proofErr w:type="spellEnd"/>
            <w:r w:rsidRPr="006644B4">
              <w:rPr>
                <w:rFonts w:ascii="Arial" w:hAnsi="Arial" w:cs="Arial"/>
                <w:i/>
                <w:iCs/>
                <w:sz w:val="24"/>
                <w:szCs w:val="24"/>
                <w:lang w:val="ca-ES"/>
              </w:rPr>
              <w:t xml:space="preserve"> en la plataforma</w:t>
            </w:r>
          </w:p>
        </w:tc>
      </w:tr>
    </w:tbl>
    <w:p w14:paraId="5ED34B0D" w14:textId="77777777" w:rsidR="00392287" w:rsidRPr="006644B4" w:rsidRDefault="00392287" w:rsidP="006644B4">
      <w:pPr>
        <w:spacing w:before="120" w:after="120"/>
        <w:rPr>
          <w:rFonts w:ascii="Arial" w:hAnsi="Arial" w:cs="Arial"/>
          <w:b/>
          <w:bCs/>
          <w:sz w:val="24"/>
          <w:szCs w:val="24"/>
          <w:lang w:val="ca-ES"/>
        </w:rPr>
      </w:pPr>
    </w:p>
    <w:tbl>
      <w:tblPr>
        <w:tblW w:w="9440" w:type="dxa"/>
        <w:tblInd w:w="-441" w:type="dxa"/>
        <w:tblLayout w:type="fixed"/>
        <w:tblCellMar>
          <w:left w:w="70" w:type="dxa"/>
          <w:right w:w="70" w:type="dxa"/>
        </w:tblCellMar>
        <w:tblLook w:val="0000" w:firstRow="0" w:lastRow="0" w:firstColumn="0" w:lastColumn="0" w:noHBand="0" w:noVBand="0"/>
      </w:tblPr>
      <w:tblGrid>
        <w:gridCol w:w="9440"/>
      </w:tblGrid>
      <w:tr w:rsidR="00392287" w:rsidRPr="006644B4" w14:paraId="6BA87DCE" w14:textId="77777777" w:rsidTr="0003759E">
        <w:tc>
          <w:tcPr>
            <w:tcW w:w="9440" w:type="dxa"/>
            <w:tcBorders>
              <w:top w:val="single" w:sz="4" w:space="0" w:color="000000"/>
              <w:left w:val="single" w:sz="4" w:space="0" w:color="000000"/>
              <w:bottom w:val="single" w:sz="4" w:space="0" w:color="000000"/>
              <w:right w:val="single" w:sz="4" w:space="0" w:color="000000"/>
            </w:tcBorders>
            <w:shd w:val="clear" w:color="auto" w:fill="auto"/>
          </w:tcPr>
          <w:p w14:paraId="6AF30C62" w14:textId="6558897C" w:rsidR="00392287" w:rsidRPr="006644B4" w:rsidRDefault="00392287" w:rsidP="006644B4">
            <w:pPr>
              <w:pStyle w:val="Textoindependiente21"/>
              <w:numPr>
                <w:ilvl w:val="0"/>
                <w:numId w:val="35"/>
              </w:numPr>
              <w:spacing w:before="120" w:after="120"/>
              <w:jc w:val="left"/>
              <w:rPr>
                <w:rFonts w:ascii="Arial" w:hAnsi="Arial" w:cs="Arial"/>
                <w:i/>
                <w:iCs/>
                <w:szCs w:val="24"/>
                <w:lang w:val="ca-ES"/>
              </w:rPr>
            </w:pPr>
            <w:proofErr w:type="spellStart"/>
            <w:r w:rsidRPr="006644B4">
              <w:rPr>
                <w:rFonts w:ascii="Arial" w:hAnsi="Arial" w:cs="Arial"/>
                <w:b/>
                <w:bCs/>
                <w:szCs w:val="24"/>
                <w:lang w:val="ca-ES"/>
              </w:rPr>
              <w:t>Sol·licite</w:t>
            </w:r>
            <w:proofErr w:type="spellEnd"/>
            <w:r w:rsidRPr="006644B4">
              <w:rPr>
                <w:rFonts w:ascii="Arial" w:hAnsi="Arial" w:cs="Arial"/>
                <w:b/>
                <w:bCs/>
                <w:szCs w:val="24"/>
                <w:lang w:val="ca-ES"/>
              </w:rPr>
              <w:t xml:space="preserve"> la intervenció de la UEO  </w:t>
            </w:r>
          </w:p>
          <w:p w14:paraId="092F0391" w14:textId="109F45F2" w:rsidR="00392287" w:rsidRPr="006644B4" w:rsidRDefault="00392287" w:rsidP="006644B4">
            <w:pPr>
              <w:pStyle w:val="Textoindependiente21"/>
              <w:numPr>
                <w:ilvl w:val="0"/>
                <w:numId w:val="35"/>
              </w:numPr>
              <w:spacing w:before="120" w:after="120"/>
              <w:jc w:val="left"/>
              <w:rPr>
                <w:rFonts w:ascii="Arial" w:hAnsi="Arial" w:cs="Arial"/>
                <w:szCs w:val="24"/>
              </w:rPr>
            </w:pPr>
            <w:proofErr w:type="spellStart"/>
            <w:r w:rsidRPr="006644B4">
              <w:rPr>
                <w:rFonts w:ascii="Arial" w:hAnsi="Arial" w:cs="Arial"/>
                <w:i/>
                <w:iCs/>
                <w:szCs w:val="24"/>
                <w:lang w:val="ca-ES"/>
              </w:rPr>
              <w:t>Solicito</w:t>
            </w:r>
            <w:proofErr w:type="spellEnd"/>
            <w:r w:rsidRPr="006644B4">
              <w:rPr>
                <w:rFonts w:ascii="Arial" w:hAnsi="Arial" w:cs="Arial"/>
                <w:i/>
                <w:iCs/>
                <w:szCs w:val="24"/>
                <w:lang w:val="ca-ES"/>
              </w:rPr>
              <w:t xml:space="preserve"> la </w:t>
            </w:r>
            <w:proofErr w:type="spellStart"/>
            <w:r w:rsidRPr="006644B4">
              <w:rPr>
                <w:rFonts w:ascii="Arial" w:hAnsi="Arial" w:cs="Arial"/>
                <w:i/>
                <w:iCs/>
                <w:szCs w:val="24"/>
                <w:lang w:val="ca-ES"/>
              </w:rPr>
              <w:t>intervención</w:t>
            </w:r>
            <w:proofErr w:type="spellEnd"/>
            <w:r w:rsidRPr="006644B4">
              <w:rPr>
                <w:rFonts w:ascii="Arial" w:hAnsi="Arial" w:cs="Arial"/>
                <w:i/>
                <w:iCs/>
                <w:szCs w:val="24"/>
                <w:lang w:val="ca-ES"/>
              </w:rPr>
              <w:t xml:space="preserve"> de la UEO</w:t>
            </w:r>
          </w:p>
        </w:tc>
      </w:tr>
    </w:tbl>
    <w:p w14:paraId="39EF4784" w14:textId="77777777" w:rsidR="00392287" w:rsidRPr="006644B4" w:rsidRDefault="00392287" w:rsidP="006644B4">
      <w:pPr>
        <w:spacing w:before="120" w:after="120"/>
        <w:rPr>
          <w:rFonts w:ascii="Arial" w:hAnsi="Arial" w:cs="Arial"/>
          <w:sz w:val="24"/>
          <w:szCs w:val="24"/>
          <w:lang w:val="ca-ES"/>
        </w:rPr>
      </w:pPr>
    </w:p>
    <w:p w14:paraId="2B975A36" w14:textId="77777777" w:rsidR="00392287" w:rsidRPr="006644B4" w:rsidRDefault="00392287" w:rsidP="006644B4">
      <w:pPr>
        <w:spacing w:before="120" w:after="120"/>
        <w:rPr>
          <w:rFonts w:ascii="Arial" w:hAnsi="Arial" w:cs="Arial"/>
          <w:sz w:val="24"/>
          <w:szCs w:val="24"/>
          <w:lang w:val="ca-ES"/>
        </w:rPr>
      </w:pPr>
      <w:r w:rsidRPr="006644B4">
        <w:rPr>
          <w:rFonts w:ascii="Arial" w:eastAsia="Arial" w:hAnsi="Arial" w:cs="Arial"/>
          <w:sz w:val="24"/>
          <w:szCs w:val="24"/>
          <w:lang w:val="ca-ES"/>
        </w:rPr>
        <w:t>…</w:t>
      </w:r>
      <w:r w:rsidRPr="006644B4">
        <w:rPr>
          <w:rFonts w:ascii="Arial" w:hAnsi="Arial" w:cs="Arial"/>
          <w:sz w:val="24"/>
          <w:szCs w:val="24"/>
          <w:lang w:val="ca-ES"/>
        </w:rPr>
        <w:t>...................................... a …... de …................................................. de 20......</w:t>
      </w:r>
    </w:p>
    <w:p w14:paraId="4659F037" w14:textId="77777777" w:rsidR="00392287" w:rsidRPr="006644B4" w:rsidRDefault="00392287" w:rsidP="006644B4">
      <w:pPr>
        <w:spacing w:before="120" w:after="120"/>
        <w:jc w:val="both"/>
        <w:rPr>
          <w:rFonts w:ascii="Arial" w:hAnsi="Arial" w:cs="Arial"/>
          <w:sz w:val="24"/>
          <w:szCs w:val="24"/>
          <w:lang w:val="ca-ES"/>
        </w:rPr>
      </w:pPr>
    </w:p>
    <w:p w14:paraId="036151A4" w14:textId="77777777" w:rsidR="00392287" w:rsidRPr="006644B4" w:rsidRDefault="00392287" w:rsidP="006644B4">
      <w:pPr>
        <w:spacing w:before="120" w:after="120"/>
        <w:jc w:val="both"/>
        <w:rPr>
          <w:rFonts w:ascii="Arial" w:hAnsi="Arial" w:cs="Arial"/>
          <w:sz w:val="24"/>
          <w:szCs w:val="24"/>
          <w:lang w:val="ca-ES"/>
        </w:rPr>
      </w:pPr>
      <w:r w:rsidRPr="006644B4">
        <w:rPr>
          <w:rFonts w:ascii="Arial" w:hAnsi="Arial" w:cs="Arial"/>
          <w:b/>
          <w:bCs/>
          <w:sz w:val="24"/>
          <w:szCs w:val="24"/>
          <w:lang w:val="ca-ES"/>
        </w:rPr>
        <w:t>Sr. Inspector/ Sra. Inspectora de la Unitat d'Inspecció de la direcció territorial de</w:t>
      </w:r>
      <w:r w:rsidRPr="006644B4">
        <w:rPr>
          <w:rFonts w:ascii="Arial" w:hAnsi="Arial" w:cs="Arial"/>
          <w:sz w:val="24"/>
          <w:szCs w:val="24"/>
          <w:lang w:val="ca-ES"/>
        </w:rPr>
        <w:t>..................</w:t>
      </w:r>
    </w:p>
    <w:p w14:paraId="4785A405" w14:textId="77777777" w:rsidR="00392287" w:rsidRPr="006644B4" w:rsidRDefault="00392287" w:rsidP="006644B4">
      <w:pPr>
        <w:spacing w:before="120" w:after="120"/>
        <w:jc w:val="both"/>
        <w:rPr>
          <w:rFonts w:ascii="Arial" w:hAnsi="Arial" w:cs="Arial"/>
          <w:sz w:val="24"/>
          <w:szCs w:val="24"/>
          <w:lang w:val="ca-ES"/>
        </w:rPr>
      </w:pPr>
      <w:r w:rsidRPr="006644B4">
        <w:rPr>
          <w:rFonts w:ascii="Arial" w:hAnsi="Arial" w:cs="Arial"/>
          <w:sz w:val="24"/>
          <w:szCs w:val="24"/>
          <w:lang w:val="ca-ES"/>
        </w:rPr>
        <w:t xml:space="preserve">Sr. Inspector/ Sra. Inspectora de la </w:t>
      </w:r>
      <w:proofErr w:type="spellStart"/>
      <w:r w:rsidRPr="006644B4">
        <w:rPr>
          <w:rFonts w:ascii="Arial" w:hAnsi="Arial" w:cs="Arial"/>
          <w:sz w:val="24"/>
          <w:szCs w:val="24"/>
          <w:lang w:val="ca-ES"/>
        </w:rPr>
        <w:t>Unidad</w:t>
      </w:r>
      <w:proofErr w:type="spellEnd"/>
      <w:r w:rsidRPr="006644B4">
        <w:rPr>
          <w:rFonts w:ascii="Arial" w:hAnsi="Arial" w:cs="Arial"/>
          <w:sz w:val="24"/>
          <w:szCs w:val="24"/>
          <w:lang w:val="ca-ES"/>
        </w:rPr>
        <w:t xml:space="preserve"> de </w:t>
      </w:r>
      <w:proofErr w:type="spellStart"/>
      <w:r w:rsidRPr="006644B4">
        <w:rPr>
          <w:rFonts w:ascii="Arial" w:hAnsi="Arial" w:cs="Arial"/>
          <w:sz w:val="24"/>
          <w:szCs w:val="24"/>
          <w:lang w:val="ca-ES"/>
        </w:rPr>
        <w:t>Inspección</w:t>
      </w:r>
      <w:proofErr w:type="spellEnd"/>
      <w:r w:rsidRPr="006644B4">
        <w:rPr>
          <w:rFonts w:ascii="Arial" w:hAnsi="Arial" w:cs="Arial"/>
          <w:sz w:val="24"/>
          <w:szCs w:val="24"/>
          <w:lang w:val="ca-ES"/>
        </w:rPr>
        <w:t xml:space="preserve"> de la </w:t>
      </w:r>
      <w:proofErr w:type="spellStart"/>
      <w:r w:rsidRPr="006644B4">
        <w:rPr>
          <w:rFonts w:ascii="Arial" w:hAnsi="Arial" w:cs="Arial"/>
          <w:sz w:val="24"/>
          <w:szCs w:val="24"/>
          <w:lang w:val="ca-ES"/>
        </w:rPr>
        <w:t>Dirección</w:t>
      </w:r>
      <w:proofErr w:type="spellEnd"/>
      <w:r w:rsidRPr="006644B4">
        <w:rPr>
          <w:rFonts w:ascii="Arial" w:hAnsi="Arial" w:cs="Arial"/>
          <w:sz w:val="24"/>
          <w:szCs w:val="24"/>
          <w:lang w:val="ca-ES"/>
        </w:rPr>
        <w:t xml:space="preserve"> Territorial de.......................</w:t>
      </w:r>
    </w:p>
    <w:sectPr w:rsidR="00392287" w:rsidRPr="006644B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A2BC7" w14:textId="77777777" w:rsidR="00D076F6" w:rsidRDefault="00D076F6" w:rsidP="00C65DD1">
      <w:pPr>
        <w:spacing w:after="0" w:line="240" w:lineRule="auto"/>
      </w:pPr>
      <w:r>
        <w:separator/>
      </w:r>
    </w:p>
  </w:endnote>
  <w:endnote w:type="continuationSeparator" w:id="0">
    <w:p w14:paraId="2DF9F443" w14:textId="77777777" w:rsidR="00D076F6" w:rsidRDefault="00D076F6" w:rsidP="00C65DD1">
      <w:pPr>
        <w:spacing w:after="0" w:line="240" w:lineRule="auto"/>
      </w:pPr>
      <w:r>
        <w:continuationSeparator/>
      </w:r>
    </w:p>
  </w:endnote>
  <w:endnote w:type="continuationNotice" w:id="1">
    <w:p w14:paraId="01D2D5BD" w14:textId="77777777" w:rsidR="00D076F6" w:rsidRDefault="00D076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287495"/>
      <w:docPartObj>
        <w:docPartGallery w:val="Page Numbers (Bottom of Page)"/>
        <w:docPartUnique/>
      </w:docPartObj>
    </w:sdtPr>
    <w:sdtEndPr/>
    <w:sdtContent>
      <w:p w14:paraId="16A8E782" w14:textId="14504EFF" w:rsidR="00D076F6" w:rsidRDefault="00D076F6">
        <w:pPr>
          <w:pStyle w:val="Peudepgina"/>
          <w:jc w:val="right"/>
        </w:pPr>
        <w:r>
          <w:fldChar w:fldCharType="begin"/>
        </w:r>
        <w:r>
          <w:instrText>PAGE   \* MERGEFORMAT</w:instrText>
        </w:r>
        <w:r>
          <w:fldChar w:fldCharType="separate"/>
        </w:r>
        <w:r>
          <w:rPr>
            <w:lang w:val="ca-ES-valencia"/>
          </w:rPr>
          <w:t>2</w:t>
        </w:r>
        <w:r>
          <w:fldChar w:fldCharType="end"/>
        </w:r>
      </w:p>
    </w:sdtContent>
  </w:sdt>
  <w:p w14:paraId="39C2E690" w14:textId="77777777" w:rsidR="00D076F6" w:rsidRDefault="00D076F6">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6C1D0" w14:textId="77777777" w:rsidR="00D076F6" w:rsidRDefault="00D076F6" w:rsidP="00C65DD1">
      <w:pPr>
        <w:spacing w:after="0" w:line="240" w:lineRule="auto"/>
      </w:pPr>
      <w:r>
        <w:separator/>
      </w:r>
    </w:p>
  </w:footnote>
  <w:footnote w:type="continuationSeparator" w:id="0">
    <w:p w14:paraId="0C853EE6" w14:textId="77777777" w:rsidR="00D076F6" w:rsidRDefault="00D076F6" w:rsidP="00C65DD1">
      <w:pPr>
        <w:spacing w:after="0" w:line="240" w:lineRule="auto"/>
      </w:pPr>
      <w:r>
        <w:continuationSeparator/>
      </w:r>
    </w:p>
  </w:footnote>
  <w:footnote w:type="continuationNotice" w:id="1">
    <w:p w14:paraId="743DABD0" w14:textId="77777777" w:rsidR="00D076F6" w:rsidRDefault="00D076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ulaambquadrcula"/>
      <w:tblW w:w="2261" w:type="dxa"/>
      <w:tblLook w:val="04A0" w:firstRow="1" w:lastRow="0" w:firstColumn="1" w:lastColumn="0" w:noHBand="0" w:noVBand="1"/>
    </w:tblPr>
    <w:tblGrid>
      <w:gridCol w:w="2261"/>
    </w:tblGrid>
    <w:tr w:rsidR="00D076F6" w:rsidRPr="00C65DD1" w14:paraId="0C10B2B8" w14:textId="77777777" w:rsidTr="00302CBA">
      <w:tc>
        <w:tcPr>
          <w:tcW w:w="2261" w:type="dxa"/>
          <w:tcBorders>
            <w:top w:val="nil"/>
            <w:left w:val="nil"/>
            <w:bottom w:val="nil"/>
            <w:right w:val="nil"/>
          </w:tcBorders>
          <w:shd w:val="clear" w:color="auto" w:fill="auto"/>
        </w:tcPr>
        <w:p w14:paraId="51EE6BAA" w14:textId="77777777" w:rsidR="00D076F6" w:rsidRDefault="00D076F6" w:rsidP="00C65DD1">
          <w:pPr>
            <w:pStyle w:val="Capalera"/>
          </w:pPr>
          <w:r>
            <w:rPr>
              <w:noProof/>
            </w:rPr>
            <w:drawing>
              <wp:inline distT="0" distB="0" distL="0" distR="0" wp14:anchorId="21E8600B" wp14:editId="085B31D4">
                <wp:extent cx="1209675" cy="6121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09675" cy="612140"/>
                        </a:xfrm>
                        <a:prstGeom prst="rect">
                          <a:avLst/>
                        </a:prstGeom>
                      </pic:spPr>
                    </pic:pic>
                  </a:graphicData>
                </a:graphic>
              </wp:inline>
            </w:drawing>
          </w:r>
        </w:p>
      </w:tc>
    </w:tr>
  </w:tbl>
  <w:p w14:paraId="77A4F15E" w14:textId="77777777" w:rsidR="00D076F6" w:rsidRDefault="00D076F6">
    <w:pPr>
      <w:pStyle w:val="Capalera"/>
    </w:pPr>
  </w:p>
</w:hdr>
</file>

<file path=word/intelligence.xml><?xml version="1.0" encoding="utf-8"?>
<int:Intelligence xmlns:int="http://schemas.microsoft.com/office/intelligence/2019/intelligence">
  <int:IntelligenceSettings/>
  <int:Manifest>
    <int:WordHash hashCode="NGEkVC3hJ5eAd9" id="JCn0sbcP"/>
  </int:Manifest>
  <int:Observations>
    <int:Content id="JCn0sbc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70D4"/>
    <w:multiLevelType w:val="hybridMultilevel"/>
    <w:tmpl w:val="8BCA387A"/>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A2076"/>
    <w:multiLevelType w:val="hybridMultilevel"/>
    <w:tmpl w:val="FFFFFFFF"/>
    <w:lvl w:ilvl="0" w:tplc="0880831C">
      <w:start w:val="1"/>
      <w:numFmt w:val="decimal"/>
      <w:lvlText w:val="%1."/>
      <w:lvlJc w:val="left"/>
      <w:pPr>
        <w:ind w:left="720" w:hanging="360"/>
      </w:pPr>
    </w:lvl>
    <w:lvl w:ilvl="1" w:tplc="7220A138">
      <w:start w:val="1"/>
      <w:numFmt w:val="lowerLetter"/>
      <w:lvlText w:val="%2."/>
      <w:lvlJc w:val="left"/>
      <w:pPr>
        <w:ind w:left="1440" w:hanging="360"/>
      </w:pPr>
    </w:lvl>
    <w:lvl w:ilvl="2" w:tplc="802800C4">
      <w:start w:val="1"/>
      <w:numFmt w:val="lowerRoman"/>
      <w:lvlText w:val="%3."/>
      <w:lvlJc w:val="right"/>
      <w:pPr>
        <w:ind w:left="2160" w:hanging="180"/>
      </w:pPr>
    </w:lvl>
    <w:lvl w:ilvl="3" w:tplc="9FA86D86">
      <w:start w:val="1"/>
      <w:numFmt w:val="decimal"/>
      <w:lvlText w:val="%4."/>
      <w:lvlJc w:val="left"/>
      <w:pPr>
        <w:ind w:left="2880" w:hanging="360"/>
      </w:pPr>
    </w:lvl>
    <w:lvl w:ilvl="4" w:tplc="0EFAF6DC">
      <w:start w:val="1"/>
      <w:numFmt w:val="lowerLetter"/>
      <w:lvlText w:val="%5."/>
      <w:lvlJc w:val="left"/>
      <w:pPr>
        <w:ind w:left="3600" w:hanging="360"/>
      </w:pPr>
    </w:lvl>
    <w:lvl w:ilvl="5" w:tplc="0BDC3C00">
      <w:start w:val="1"/>
      <w:numFmt w:val="lowerRoman"/>
      <w:lvlText w:val="%6."/>
      <w:lvlJc w:val="right"/>
      <w:pPr>
        <w:ind w:left="4320" w:hanging="180"/>
      </w:pPr>
    </w:lvl>
    <w:lvl w:ilvl="6" w:tplc="409C2178">
      <w:start w:val="1"/>
      <w:numFmt w:val="decimal"/>
      <w:lvlText w:val="%7."/>
      <w:lvlJc w:val="left"/>
      <w:pPr>
        <w:ind w:left="5040" w:hanging="360"/>
      </w:pPr>
    </w:lvl>
    <w:lvl w:ilvl="7" w:tplc="4B00C0A6">
      <w:start w:val="1"/>
      <w:numFmt w:val="lowerLetter"/>
      <w:lvlText w:val="%8."/>
      <w:lvlJc w:val="left"/>
      <w:pPr>
        <w:ind w:left="5760" w:hanging="360"/>
      </w:pPr>
    </w:lvl>
    <w:lvl w:ilvl="8" w:tplc="4A0AC896">
      <w:start w:val="1"/>
      <w:numFmt w:val="lowerRoman"/>
      <w:lvlText w:val="%9."/>
      <w:lvlJc w:val="right"/>
      <w:pPr>
        <w:ind w:left="6480" w:hanging="180"/>
      </w:pPr>
    </w:lvl>
  </w:abstractNum>
  <w:abstractNum w:abstractNumId="2" w15:restartNumberingAfterBreak="0">
    <w:nsid w:val="0A2D0372"/>
    <w:multiLevelType w:val="hybridMultilevel"/>
    <w:tmpl w:val="FFFFFFFF"/>
    <w:lvl w:ilvl="0" w:tplc="A608EA3C">
      <w:start w:val="1"/>
      <w:numFmt w:val="bullet"/>
      <w:lvlText w:val="-"/>
      <w:lvlJc w:val="left"/>
      <w:pPr>
        <w:ind w:left="720" w:hanging="360"/>
      </w:pPr>
      <w:rPr>
        <w:rFonts w:ascii="Calibri" w:hAnsi="Calibri" w:hint="default"/>
      </w:rPr>
    </w:lvl>
    <w:lvl w:ilvl="1" w:tplc="7E3054B0">
      <w:start w:val="1"/>
      <w:numFmt w:val="bullet"/>
      <w:lvlText w:val="o"/>
      <w:lvlJc w:val="left"/>
      <w:pPr>
        <w:ind w:left="1440" w:hanging="360"/>
      </w:pPr>
      <w:rPr>
        <w:rFonts w:ascii="Courier New" w:hAnsi="Courier New" w:hint="default"/>
      </w:rPr>
    </w:lvl>
    <w:lvl w:ilvl="2" w:tplc="6E4023B2">
      <w:start w:val="1"/>
      <w:numFmt w:val="bullet"/>
      <w:lvlText w:val=""/>
      <w:lvlJc w:val="left"/>
      <w:pPr>
        <w:ind w:left="2160" w:hanging="360"/>
      </w:pPr>
      <w:rPr>
        <w:rFonts w:ascii="Wingdings" w:hAnsi="Wingdings" w:hint="default"/>
      </w:rPr>
    </w:lvl>
    <w:lvl w:ilvl="3" w:tplc="EB9E92D6">
      <w:start w:val="1"/>
      <w:numFmt w:val="bullet"/>
      <w:lvlText w:val=""/>
      <w:lvlJc w:val="left"/>
      <w:pPr>
        <w:ind w:left="2880" w:hanging="360"/>
      </w:pPr>
      <w:rPr>
        <w:rFonts w:ascii="Symbol" w:hAnsi="Symbol" w:hint="default"/>
      </w:rPr>
    </w:lvl>
    <w:lvl w:ilvl="4" w:tplc="BF5CE7FA">
      <w:start w:val="1"/>
      <w:numFmt w:val="bullet"/>
      <w:lvlText w:val="o"/>
      <w:lvlJc w:val="left"/>
      <w:pPr>
        <w:ind w:left="3600" w:hanging="360"/>
      </w:pPr>
      <w:rPr>
        <w:rFonts w:ascii="Courier New" w:hAnsi="Courier New" w:hint="default"/>
      </w:rPr>
    </w:lvl>
    <w:lvl w:ilvl="5" w:tplc="ECF29F5A">
      <w:start w:val="1"/>
      <w:numFmt w:val="bullet"/>
      <w:lvlText w:val=""/>
      <w:lvlJc w:val="left"/>
      <w:pPr>
        <w:ind w:left="4320" w:hanging="360"/>
      </w:pPr>
      <w:rPr>
        <w:rFonts w:ascii="Wingdings" w:hAnsi="Wingdings" w:hint="default"/>
      </w:rPr>
    </w:lvl>
    <w:lvl w:ilvl="6" w:tplc="E7D44268">
      <w:start w:val="1"/>
      <w:numFmt w:val="bullet"/>
      <w:lvlText w:val=""/>
      <w:lvlJc w:val="left"/>
      <w:pPr>
        <w:ind w:left="5040" w:hanging="360"/>
      </w:pPr>
      <w:rPr>
        <w:rFonts w:ascii="Symbol" w:hAnsi="Symbol" w:hint="default"/>
      </w:rPr>
    </w:lvl>
    <w:lvl w:ilvl="7" w:tplc="1ECE1252">
      <w:start w:val="1"/>
      <w:numFmt w:val="bullet"/>
      <w:lvlText w:val="o"/>
      <w:lvlJc w:val="left"/>
      <w:pPr>
        <w:ind w:left="5760" w:hanging="360"/>
      </w:pPr>
      <w:rPr>
        <w:rFonts w:ascii="Courier New" w:hAnsi="Courier New" w:hint="default"/>
      </w:rPr>
    </w:lvl>
    <w:lvl w:ilvl="8" w:tplc="47E22742">
      <w:start w:val="1"/>
      <w:numFmt w:val="bullet"/>
      <w:lvlText w:val=""/>
      <w:lvlJc w:val="left"/>
      <w:pPr>
        <w:ind w:left="6480" w:hanging="360"/>
      </w:pPr>
      <w:rPr>
        <w:rFonts w:ascii="Wingdings" w:hAnsi="Wingdings" w:hint="default"/>
      </w:rPr>
    </w:lvl>
  </w:abstractNum>
  <w:abstractNum w:abstractNumId="3" w15:restartNumberingAfterBreak="0">
    <w:nsid w:val="0C1A03B4"/>
    <w:multiLevelType w:val="hybridMultilevel"/>
    <w:tmpl w:val="FFFFFFFF"/>
    <w:lvl w:ilvl="0" w:tplc="76FC46F0">
      <w:start w:val="1"/>
      <w:numFmt w:val="decimal"/>
      <w:lvlText w:val="%1."/>
      <w:lvlJc w:val="left"/>
      <w:pPr>
        <w:ind w:left="360" w:hanging="360"/>
      </w:pPr>
    </w:lvl>
    <w:lvl w:ilvl="1" w:tplc="C13A571C">
      <w:start w:val="1"/>
      <w:numFmt w:val="lowerLetter"/>
      <w:lvlText w:val="%2."/>
      <w:lvlJc w:val="left"/>
      <w:pPr>
        <w:ind w:left="1080" w:hanging="360"/>
      </w:pPr>
    </w:lvl>
    <w:lvl w:ilvl="2" w:tplc="2E88683C">
      <w:start w:val="1"/>
      <w:numFmt w:val="lowerRoman"/>
      <w:lvlText w:val="%3."/>
      <w:lvlJc w:val="right"/>
      <w:pPr>
        <w:ind w:left="1800" w:hanging="180"/>
      </w:pPr>
    </w:lvl>
    <w:lvl w:ilvl="3" w:tplc="56149FCC">
      <w:start w:val="1"/>
      <w:numFmt w:val="decimal"/>
      <w:lvlText w:val="%4."/>
      <w:lvlJc w:val="left"/>
      <w:pPr>
        <w:ind w:left="2520" w:hanging="360"/>
      </w:pPr>
    </w:lvl>
    <w:lvl w:ilvl="4" w:tplc="E738E02C">
      <w:start w:val="1"/>
      <w:numFmt w:val="lowerLetter"/>
      <w:lvlText w:val="%5."/>
      <w:lvlJc w:val="left"/>
      <w:pPr>
        <w:ind w:left="3240" w:hanging="360"/>
      </w:pPr>
    </w:lvl>
    <w:lvl w:ilvl="5" w:tplc="7CB82094">
      <w:start w:val="1"/>
      <w:numFmt w:val="lowerRoman"/>
      <w:lvlText w:val="%6."/>
      <w:lvlJc w:val="right"/>
      <w:pPr>
        <w:ind w:left="3960" w:hanging="180"/>
      </w:pPr>
    </w:lvl>
    <w:lvl w:ilvl="6" w:tplc="3EDA87EC">
      <w:start w:val="1"/>
      <w:numFmt w:val="decimal"/>
      <w:lvlText w:val="%7."/>
      <w:lvlJc w:val="left"/>
      <w:pPr>
        <w:ind w:left="4680" w:hanging="360"/>
      </w:pPr>
    </w:lvl>
    <w:lvl w:ilvl="7" w:tplc="D78A8BAE">
      <w:start w:val="1"/>
      <w:numFmt w:val="lowerLetter"/>
      <w:lvlText w:val="%8."/>
      <w:lvlJc w:val="left"/>
      <w:pPr>
        <w:ind w:left="5400" w:hanging="360"/>
      </w:pPr>
    </w:lvl>
    <w:lvl w:ilvl="8" w:tplc="19344226">
      <w:start w:val="1"/>
      <w:numFmt w:val="lowerRoman"/>
      <w:lvlText w:val="%9."/>
      <w:lvlJc w:val="right"/>
      <w:pPr>
        <w:ind w:left="6120" w:hanging="180"/>
      </w:pPr>
    </w:lvl>
  </w:abstractNum>
  <w:abstractNum w:abstractNumId="4" w15:restartNumberingAfterBreak="0">
    <w:nsid w:val="0EC26D3F"/>
    <w:multiLevelType w:val="hybridMultilevel"/>
    <w:tmpl w:val="B4FCB994"/>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625CD2"/>
    <w:multiLevelType w:val="hybridMultilevel"/>
    <w:tmpl w:val="FFFFFFFF"/>
    <w:lvl w:ilvl="0" w:tplc="FFFFFFFF">
      <w:start w:val="1"/>
      <w:numFmt w:val="decimal"/>
      <w:lvlText w:val="%1."/>
      <w:lvlJc w:val="left"/>
      <w:pPr>
        <w:ind w:left="720" w:hanging="360"/>
      </w:pPr>
    </w:lvl>
    <w:lvl w:ilvl="1" w:tplc="A844BAD4">
      <w:start w:val="1"/>
      <w:numFmt w:val="lowerLetter"/>
      <w:lvlText w:val="%2."/>
      <w:lvlJc w:val="left"/>
      <w:pPr>
        <w:ind w:left="1440" w:hanging="360"/>
      </w:pPr>
    </w:lvl>
    <w:lvl w:ilvl="2" w:tplc="0D7EFC2E">
      <w:start w:val="1"/>
      <w:numFmt w:val="lowerRoman"/>
      <w:lvlText w:val="%3."/>
      <w:lvlJc w:val="right"/>
      <w:pPr>
        <w:ind w:left="2160" w:hanging="180"/>
      </w:pPr>
    </w:lvl>
    <w:lvl w:ilvl="3" w:tplc="0388DB62">
      <w:start w:val="1"/>
      <w:numFmt w:val="decimal"/>
      <w:lvlText w:val="%4."/>
      <w:lvlJc w:val="left"/>
      <w:pPr>
        <w:ind w:left="2880" w:hanging="360"/>
      </w:pPr>
    </w:lvl>
    <w:lvl w:ilvl="4" w:tplc="DD7C6B7E">
      <w:start w:val="1"/>
      <w:numFmt w:val="lowerLetter"/>
      <w:lvlText w:val="%5."/>
      <w:lvlJc w:val="left"/>
      <w:pPr>
        <w:ind w:left="3600" w:hanging="360"/>
      </w:pPr>
    </w:lvl>
    <w:lvl w:ilvl="5" w:tplc="5BAC55D8">
      <w:start w:val="1"/>
      <w:numFmt w:val="lowerRoman"/>
      <w:lvlText w:val="%6."/>
      <w:lvlJc w:val="right"/>
      <w:pPr>
        <w:ind w:left="4320" w:hanging="180"/>
      </w:pPr>
    </w:lvl>
    <w:lvl w:ilvl="6" w:tplc="BAACCFA0">
      <w:start w:val="1"/>
      <w:numFmt w:val="decimal"/>
      <w:lvlText w:val="%7."/>
      <w:lvlJc w:val="left"/>
      <w:pPr>
        <w:ind w:left="5040" w:hanging="360"/>
      </w:pPr>
    </w:lvl>
    <w:lvl w:ilvl="7" w:tplc="C0E6F192">
      <w:start w:val="1"/>
      <w:numFmt w:val="lowerLetter"/>
      <w:lvlText w:val="%8."/>
      <w:lvlJc w:val="left"/>
      <w:pPr>
        <w:ind w:left="5760" w:hanging="360"/>
      </w:pPr>
    </w:lvl>
    <w:lvl w:ilvl="8" w:tplc="0114DC7C">
      <w:start w:val="1"/>
      <w:numFmt w:val="lowerRoman"/>
      <w:lvlText w:val="%9."/>
      <w:lvlJc w:val="right"/>
      <w:pPr>
        <w:ind w:left="6480" w:hanging="180"/>
      </w:pPr>
    </w:lvl>
  </w:abstractNum>
  <w:abstractNum w:abstractNumId="6" w15:restartNumberingAfterBreak="0">
    <w:nsid w:val="14E41641"/>
    <w:multiLevelType w:val="hybridMultilevel"/>
    <w:tmpl w:val="FFFFFFFF"/>
    <w:lvl w:ilvl="0" w:tplc="C832AD38">
      <w:start w:val="1"/>
      <w:numFmt w:val="bullet"/>
      <w:lvlText w:val="-"/>
      <w:lvlJc w:val="left"/>
      <w:pPr>
        <w:ind w:left="720" w:hanging="360"/>
      </w:pPr>
      <w:rPr>
        <w:rFonts w:ascii="Calibri" w:hAnsi="Calibri" w:hint="default"/>
      </w:rPr>
    </w:lvl>
    <w:lvl w:ilvl="1" w:tplc="AA96DAD6">
      <w:start w:val="1"/>
      <w:numFmt w:val="bullet"/>
      <w:lvlText w:val="o"/>
      <w:lvlJc w:val="left"/>
      <w:pPr>
        <w:ind w:left="1440" w:hanging="360"/>
      </w:pPr>
      <w:rPr>
        <w:rFonts w:ascii="Courier New" w:hAnsi="Courier New" w:hint="default"/>
      </w:rPr>
    </w:lvl>
    <w:lvl w:ilvl="2" w:tplc="F21E0E5E">
      <w:start w:val="1"/>
      <w:numFmt w:val="bullet"/>
      <w:lvlText w:val=""/>
      <w:lvlJc w:val="left"/>
      <w:pPr>
        <w:ind w:left="2160" w:hanging="360"/>
      </w:pPr>
      <w:rPr>
        <w:rFonts w:ascii="Wingdings" w:hAnsi="Wingdings" w:hint="default"/>
      </w:rPr>
    </w:lvl>
    <w:lvl w:ilvl="3" w:tplc="8B50E232">
      <w:start w:val="1"/>
      <w:numFmt w:val="bullet"/>
      <w:lvlText w:val=""/>
      <w:lvlJc w:val="left"/>
      <w:pPr>
        <w:ind w:left="2880" w:hanging="360"/>
      </w:pPr>
      <w:rPr>
        <w:rFonts w:ascii="Symbol" w:hAnsi="Symbol" w:hint="default"/>
      </w:rPr>
    </w:lvl>
    <w:lvl w:ilvl="4" w:tplc="2A66D406">
      <w:start w:val="1"/>
      <w:numFmt w:val="bullet"/>
      <w:lvlText w:val="o"/>
      <w:lvlJc w:val="left"/>
      <w:pPr>
        <w:ind w:left="3600" w:hanging="360"/>
      </w:pPr>
      <w:rPr>
        <w:rFonts w:ascii="Courier New" w:hAnsi="Courier New" w:hint="default"/>
      </w:rPr>
    </w:lvl>
    <w:lvl w:ilvl="5" w:tplc="A8845442">
      <w:start w:val="1"/>
      <w:numFmt w:val="bullet"/>
      <w:lvlText w:val=""/>
      <w:lvlJc w:val="left"/>
      <w:pPr>
        <w:ind w:left="4320" w:hanging="360"/>
      </w:pPr>
      <w:rPr>
        <w:rFonts w:ascii="Wingdings" w:hAnsi="Wingdings" w:hint="default"/>
      </w:rPr>
    </w:lvl>
    <w:lvl w:ilvl="6" w:tplc="03844474">
      <w:start w:val="1"/>
      <w:numFmt w:val="bullet"/>
      <w:lvlText w:val=""/>
      <w:lvlJc w:val="left"/>
      <w:pPr>
        <w:ind w:left="5040" w:hanging="360"/>
      </w:pPr>
      <w:rPr>
        <w:rFonts w:ascii="Symbol" w:hAnsi="Symbol" w:hint="default"/>
      </w:rPr>
    </w:lvl>
    <w:lvl w:ilvl="7" w:tplc="66F89FE8">
      <w:start w:val="1"/>
      <w:numFmt w:val="bullet"/>
      <w:lvlText w:val="o"/>
      <w:lvlJc w:val="left"/>
      <w:pPr>
        <w:ind w:left="5760" w:hanging="360"/>
      </w:pPr>
      <w:rPr>
        <w:rFonts w:ascii="Courier New" w:hAnsi="Courier New" w:hint="default"/>
      </w:rPr>
    </w:lvl>
    <w:lvl w:ilvl="8" w:tplc="FD02CF6C">
      <w:start w:val="1"/>
      <w:numFmt w:val="bullet"/>
      <w:lvlText w:val=""/>
      <w:lvlJc w:val="left"/>
      <w:pPr>
        <w:ind w:left="6480" w:hanging="360"/>
      </w:pPr>
      <w:rPr>
        <w:rFonts w:ascii="Wingdings" w:hAnsi="Wingdings" w:hint="default"/>
      </w:rPr>
    </w:lvl>
  </w:abstractNum>
  <w:abstractNum w:abstractNumId="7" w15:restartNumberingAfterBreak="0">
    <w:nsid w:val="21213939"/>
    <w:multiLevelType w:val="multilevel"/>
    <w:tmpl w:val="F01E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44C33"/>
    <w:multiLevelType w:val="hybridMultilevel"/>
    <w:tmpl w:val="26D8ADA4"/>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F29D6"/>
    <w:multiLevelType w:val="hybridMultilevel"/>
    <w:tmpl w:val="FFFFFFFF"/>
    <w:lvl w:ilvl="0" w:tplc="AC32A57A">
      <w:start w:val="1"/>
      <w:numFmt w:val="bullet"/>
      <w:lvlText w:val=""/>
      <w:lvlJc w:val="left"/>
      <w:pPr>
        <w:ind w:left="360" w:hanging="360"/>
      </w:pPr>
      <w:rPr>
        <w:rFonts w:ascii="Symbol" w:hAnsi="Symbol" w:hint="default"/>
      </w:rPr>
    </w:lvl>
    <w:lvl w:ilvl="1" w:tplc="D2DE1C70">
      <w:start w:val="1"/>
      <w:numFmt w:val="bullet"/>
      <w:lvlText w:val="o"/>
      <w:lvlJc w:val="left"/>
      <w:pPr>
        <w:ind w:left="1080" w:hanging="360"/>
      </w:pPr>
      <w:rPr>
        <w:rFonts w:ascii="Courier New" w:hAnsi="Courier New" w:hint="default"/>
      </w:rPr>
    </w:lvl>
    <w:lvl w:ilvl="2" w:tplc="4CFE2730">
      <w:start w:val="1"/>
      <w:numFmt w:val="bullet"/>
      <w:lvlText w:val=""/>
      <w:lvlJc w:val="left"/>
      <w:pPr>
        <w:ind w:left="1800" w:hanging="360"/>
      </w:pPr>
      <w:rPr>
        <w:rFonts w:ascii="Wingdings" w:hAnsi="Wingdings" w:hint="default"/>
      </w:rPr>
    </w:lvl>
    <w:lvl w:ilvl="3" w:tplc="B1CAFF90">
      <w:start w:val="1"/>
      <w:numFmt w:val="bullet"/>
      <w:lvlText w:val=""/>
      <w:lvlJc w:val="left"/>
      <w:pPr>
        <w:ind w:left="2520" w:hanging="360"/>
      </w:pPr>
      <w:rPr>
        <w:rFonts w:ascii="Symbol" w:hAnsi="Symbol" w:hint="default"/>
      </w:rPr>
    </w:lvl>
    <w:lvl w:ilvl="4" w:tplc="FE989FC0">
      <w:start w:val="1"/>
      <w:numFmt w:val="bullet"/>
      <w:lvlText w:val="o"/>
      <w:lvlJc w:val="left"/>
      <w:pPr>
        <w:ind w:left="3240" w:hanging="360"/>
      </w:pPr>
      <w:rPr>
        <w:rFonts w:ascii="Courier New" w:hAnsi="Courier New" w:hint="default"/>
      </w:rPr>
    </w:lvl>
    <w:lvl w:ilvl="5" w:tplc="3A96DBD6">
      <w:start w:val="1"/>
      <w:numFmt w:val="bullet"/>
      <w:lvlText w:val=""/>
      <w:lvlJc w:val="left"/>
      <w:pPr>
        <w:ind w:left="3960" w:hanging="360"/>
      </w:pPr>
      <w:rPr>
        <w:rFonts w:ascii="Wingdings" w:hAnsi="Wingdings" w:hint="default"/>
      </w:rPr>
    </w:lvl>
    <w:lvl w:ilvl="6" w:tplc="221C16F4">
      <w:start w:val="1"/>
      <w:numFmt w:val="bullet"/>
      <w:lvlText w:val=""/>
      <w:lvlJc w:val="left"/>
      <w:pPr>
        <w:ind w:left="4680" w:hanging="360"/>
      </w:pPr>
      <w:rPr>
        <w:rFonts w:ascii="Symbol" w:hAnsi="Symbol" w:hint="default"/>
      </w:rPr>
    </w:lvl>
    <w:lvl w:ilvl="7" w:tplc="E8BE563A">
      <w:start w:val="1"/>
      <w:numFmt w:val="bullet"/>
      <w:lvlText w:val="o"/>
      <w:lvlJc w:val="left"/>
      <w:pPr>
        <w:ind w:left="5400" w:hanging="360"/>
      </w:pPr>
      <w:rPr>
        <w:rFonts w:ascii="Courier New" w:hAnsi="Courier New" w:hint="default"/>
      </w:rPr>
    </w:lvl>
    <w:lvl w:ilvl="8" w:tplc="8226804E">
      <w:start w:val="1"/>
      <w:numFmt w:val="bullet"/>
      <w:lvlText w:val=""/>
      <w:lvlJc w:val="left"/>
      <w:pPr>
        <w:ind w:left="6120" w:hanging="360"/>
      </w:pPr>
      <w:rPr>
        <w:rFonts w:ascii="Wingdings" w:hAnsi="Wingdings" w:hint="default"/>
      </w:rPr>
    </w:lvl>
  </w:abstractNum>
  <w:abstractNum w:abstractNumId="10" w15:restartNumberingAfterBreak="0">
    <w:nsid w:val="2D746DDC"/>
    <w:multiLevelType w:val="hybridMultilevel"/>
    <w:tmpl w:val="C36C76FA"/>
    <w:lvl w:ilvl="0" w:tplc="ECD6576A">
      <w:start w:val="1"/>
      <w:numFmt w:val="bullet"/>
      <w:lvlText w:val="-"/>
      <w:lvlJc w:val="left"/>
      <w:pPr>
        <w:ind w:left="720" w:hanging="360"/>
      </w:pPr>
      <w:rPr>
        <w:rFonts w:ascii="Calibri" w:hAnsi="Calibri" w:hint="default"/>
      </w:rPr>
    </w:lvl>
    <w:lvl w:ilvl="1" w:tplc="D6C86780">
      <w:start w:val="1"/>
      <w:numFmt w:val="bullet"/>
      <w:lvlText w:val="o"/>
      <w:lvlJc w:val="left"/>
      <w:pPr>
        <w:ind w:left="1440" w:hanging="360"/>
      </w:pPr>
      <w:rPr>
        <w:rFonts w:ascii="Courier New" w:hAnsi="Courier New" w:hint="default"/>
      </w:rPr>
    </w:lvl>
    <w:lvl w:ilvl="2" w:tplc="0310C39E">
      <w:start w:val="1"/>
      <w:numFmt w:val="bullet"/>
      <w:lvlText w:val=""/>
      <w:lvlJc w:val="left"/>
      <w:pPr>
        <w:ind w:left="2160" w:hanging="360"/>
      </w:pPr>
      <w:rPr>
        <w:rFonts w:ascii="Wingdings" w:hAnsi="Wingdings" w:hint="default"/>
      </w:rPr>
    </w:lvl>
    <w:lvl w:ilvl="3" w:tplc="0F58E4AA">
      <w:start w:val="1"/>
      <w:numFmt w:val="bullet"/>
      <w:lvlText w:val=""/>
      <w:lvlJc w:val="left"/>
      <w:pPr>
        <w:ind w:left="2880" w:hanging="360"/>
      </w:pPr>
      <w:rPr>
        <w:rFonts w:ascii="Symbol" w:hAnsi="Symbol" w:hint="default"/>
      </w:rPr>
    </w:lvl>
    <w:lvl w:ilvl="4" w:tplc="10D62FF8">
      <w:start w:val="1"/>
      <w:numFmt w:val="bullet"/>
      <w:lvlText w:val="o"/>
      <w:lvlJc w:val="left"/>
      <w:pPr>
        <w:ind w:left="3600" w:hanging="360"/>
      </w:pPr>
      <w:rPr>
        <w:rFonts w:ascii="Courier New" w:hAnsi="Courier New" w:hint="default"/>
      </w:rPr>
    </w:lvl>
    <w:lvl w:ilvl="5" w:tplc="8EC81A94">
      <w:start w:val="1"/>
      <w:numFmt w:val="bullet"/>
      <w:lvlText w:val=""/>
      <w:lvlJc w:val="left"/>
      <w:pPr>
        <w:ind w:left="4320" w:hanging="360"/>
      </w:pPr>
      <w:rPr>
        <w:rFonts w:ascii="Wingdings" w:hAnsi="Wingdings" w:hint="default"/>
      </w:rPr>
    </w:lvl>
    <w:lvl w:ilvl="6" w:tplc="149AD28C">
      <w:start w:val="1"/>
      <w:numFmt w:val="bullet"/>
      <w:lvlText w:val=""/>
      <w:lvlJc w:val="left"/>
      <w:pPr>
        <w:ind w:left="5040" w:hanging="360"/>
      </w:pPr>
      <w:rPr>
        <w:rFonts w:ascii="Symbol" w:hAnsi="Symbol" w:hint="default"/>
      </w:rPr>
    </w:lvl>
    <w:lvl w:ilvl="7" w:tplc="FDB6E360">
      <w:start w:val="1"/>
      <w:numFmt w:val="bullet"/>
      <w:lvlText w:val="o"/>
      <w:lvlJc w:val="left"/>
      <w:pPr>
        <w:ind w:left="5760" w:hanging="360"/>
      </w:pPr>
      <w:rPr>
        <w:rFonts w:ascii="Courier New" w:hAnsi="Courier New" w:hint="default"/>
      </w:rPr>
    </w:lvl>
    <w:lvl w:ilvl="8" w:tplc="8DF67ED8">
      <w:start w:val="1"/>
      <w:numFmt w:val="bullet"/>
      <w:lvlText w:val=""/>
      <w:lvlJc w:val="left"/>
      <w:pPr>
        <w:ind w:left="6480" w:hanging="360"/>
      </w:pPr>
      <w:rPr>
        <w:rFonts w:ascii="Wingdings" w:hAnsi="Wingdings" w:hint="default"/>
      </w:rPr>
    </w:lvl>
  </w:abstractNum>
  <w:abstractNum w:abstractNumId="11" w15:restartNumberingAfterBreak="0">
    <w:nsid w:val="2E367BC3"/>
    <w:multiLevelType w:val="hybridMultilevel"/>
    <w:tmpl w:val="FFFFFFFF"/>
    <w:lvl w:ilvl="0" w:tplc="FFFFFFFF">
      <w:start w:val="1"/>
      <w:numFmt w:val="decimal"/>
      <w:lvlText w:val="%1."/>
      <w:lvlJc w:val="left"/>
      <w:pPr>
        <w:ind w:left="360" w:hanging="360"/>
      </w:pPr>
    </w:lvl>
    <w:lvl w:ilvl="1" w:tplc="5622E4AA">
      <w:start w:val="1"/>
      <w:numFmt w:val="lowerLetter"/>
      <w:lvlText w:val="%2."/>
      <w:lvlJc w:val="left"/>
      <w:pPr>
        <w:ind w:left="1080" w:hanging="360"/>
      </w:pPr>
    </w:lvl>
    <w:lvl w:ilvl="2" w:tplc="E4DEAC24">
      <w:start w:val="1"/>
      <w:numFmt w:val="lowerRoman"/>
      <w:lvlText w:val="%3."/>
      <w:lvlJc w:val="right"/>
      <w:pPr>
        <w:ind w:left="1800" w:hanging="180"/>
      </w:pPr>
    </w:lvl>
    <w:lvl w:ilvl="3" w:tplc="86B2E1D0">
      <w:start w:val="1"/>
      <w:numFmt w:val="decimal"/>
      <w:lvlText w:val="%4."/>
      <w:lvlJc w:val="left"/>
      <w:pPr>
        <w:ind w:left="2520" w:hanging="360"/>
      </w:pPr>
    </w:lvl>
    <w:lvl w:ilvl="4" w:tplc="66321ABE">
      <w:start w:val="1"/>
      <w:numFmt w:val="lowerLetter"/>
      <w:lvlText w:val="%5."/>
      <w:lvlJc w:val="left"/>
      <w:pPr>
        <w:ind w:left="3240" w:hanging="360"/>
      </w:pPr>
    </w:lvl>
    <w:lvl w:ilvl="5" w:tplc="2D6026EE">
      <w:start w:val="1"/>
      <w:numFmt w:val="lowerRoman"/>
      <w:lvlText w:val="%6."/>
      <w:lvlJc w:val="right"/>
      <w:pPr>
        <w:ind w:left="3960" w:hanging="180"/>
      </w:pPr>
    </w:lvl>
    <w:lvl w:ilvl="6" w:tplc="F65CB9B0">
      <w:start w:val="1"/>
      <w:numFmt w:val="decimal"/>
      <w:lvlText w:val="%7."/>
      <w:lvlJc w:val="left"/>
      <w:pPr>
        <w:ind w:left="4680" w:hanging="360"/>
      </w:pPr>
    </w:lvl>
    <w:lvl w:ilvl="7" w:tplc="2C482AF8">
      <w:start w:val="1"/>
      <w:numFmt w:val="lowerLetter"/>
      <w:lvlText w:val="%8."/>
      <w:lvlJc w:val="left"/>
      <w:pPr>
        <w:ind w:left="5400" w:hanging="360"/>
      </w:pPr>
    </w:lvl>
    <w:lvl w:ilvl="8" w:tplc="BCEAEC26">
      <w:start w:val="1"/>
      <w:numFmt w:val="lowerRoman"/>
      <w:lvlText w:val="%9."/>
      <w:lvlJc w:val="right"/>
      <w:pPr>
        <w:ind w:left="6120" w:hanging="180"/>
      </w:pPr>
    </w:lvl>
  </w:abstractNum>
  <w:abstractNum w:abstractNumId="12" w15:restartNumberingAfterBreak="0">
    <w:nsid w:val="2F686645"/>
    <w:multiLevelType w:val="hybridMultilevel"/>
    <w:tmpl w:val="FFFFFFFF"/>
    <w:lvl w:ilvl="0" w:tplc="6D249700">
      <w:start w:val="1"/>
      <w:numFmt w:val="bullet"/>
      <w:lvlText w:val="-"/>
      <w:lvlJc w:val="left"/>
      <w:pPr>
        <w:ind w:left="1068" w:hanging="360"/>
      </w:pPr>
      <w:rPr>
        <w:rFonts w:ascii="Calibri" w:hAnsi="Calibri" w:hint="default"/>
      </w:rPr>
    </w:lvl>
    <w:lvl w:ilvl="1" w:tplc="6890CE4A">
      <w:start w:val="1"/>
      <w:numFmt w:val="bullet"/>
      <w:lvlText w:val="o"/>
      <w:lvlJc w:val="left"/>
      <w:pPr>
        <w:ind w:left="1788" w:hanging="360"/>
      </w:pPr>
      <w:rPr>
        <w:rFonts w:ascii="Courier New" w:hAnsi="Courier New" w:hint="default"/>
      </w:rPr>
    </w:lvl>
    <w:lvl w:ilvl="2" w:tplc="9F84FD24">
      <w:start w:val="1"/>
      <w:numFmt w:val="bullet"/>
      <w:lvlText w:val=""/>
      <w:lvlJc w:val="left"/>
      <w:pPr>
        <w:ind w:left="2508" w:hanging="360"/>
      </w:pPr>
      <w:rPr>
        <w:rFonts w:ascii="Wingdings" w:hAnsi="Wingdings" w:hint="default"/>
      </w:rPr>
    </w:lvl>
    <w:lvl w:ilvl="3" w:tplc="F8D8019A">
      <w:start w:val="1"/>
      <w:numFmt w:val="bullet"/>
      <w:lvlText w:val=""/>
      <w:lvlJc w:val="left"/>
      <w:pPr>
        <w:ind w:left="3228" w:hanging="360"/>
      </w:pPr>
      <w:rPr>
        <w:rFonts w:ascii="Symbol" w:hAnsi="Symbol" w:hint="default"/>
      </w:rPr>
    </w:lvl>
    <w:lvl w:ilvl="4" w:tplc="E36ADE04">
      <w:start w:val="1"/>
      <w:numFmt w:val="bullet"/>
      <w:lvlText w:val="o"/>
      <w:lvlJc w:val="left"/>
      <w:pPr>
        <w:ind w:left="3948" w:hanging="360"/>
      </w:pPr>
      <w:rPr>
        <w:rFonts w:ascii="Courier New" w:hAnsi="Courier New" w:hint="default"/>
      </w:rPr>
    </w:lvl>
    <w:lvl w:ilvl="5" w:tplc="C8A62408">
      <w:start w:val="1"/>
      <w:numFmt w:val="bullet"/>
      <w:lvlText w:val=""/>
      <w:lvlJc w:val="left"/>
      <w:pPr>
        <w:ind w:left="4668" w:hanging="360"/>
      </w:pPr>
      <w:rPr>
        <w:rFonts w:ascii="Wingdings" w:hAnsi="Wingdings" w:hint="default"/>
      </w:rPr>
    </w:lvl>
    <w:lvl w:ilvl="6" w:tplc="87D09C6E">
      <w:start w:val="1"/>
      <w:numFmt w:val="bullet"/>
      <w:lvlText w:val=""/>
      <w:lvlJc w:val="left"/>
      <w:pPr>
        <w:ind w:left="5388" w:hanging="360"/>
      </w:pPr>
      <w:rPr>
        <w:rFonts w:ascii="Symbol" w:hAnsi="Symbol" w:hint="default"/>
      </w:rPr>
    </w:lvl>
    <w:lvl w:ilvl="7" w:tplc="B35AF02C">
      <w:start w:val="1"/>
      <w:numFmt w:val="bullet"/>
      <w:lvlText w:val="o"/>
      <w:lvlJc w:val="left"/>
      <w:pPr>
        <w:ind w:left="6108" w:hanging="360"/>
      </w:pPr>
      <w:rPr>
        <w:rFonts w:ascii="Courier New" w:hAnsi="Courier New" w:hint="default"/>
      </w:rPr>
    </w:lvl>
    <w:lvl w:ilvl="8" w:tplc="50760E78">
      <w:start w:val="1"/>
      <w:numFmt w:val="bullet"/>
      <w:lvlText w:val=""/>
      <w:lvlJc w:val="left"/>
      <w:pPr>
        <w:ind w:left="6828" w:hanging="360"/>
      </w:pPr>
      <w:rPr>
        <w:rFonts w:ascii="Wingdings" w:hAnsi="Wingdings" w:hint="default"/>
      </w:rPr>
    </w:lvl>
  </w:abstractNum>
  <w:abstractNum w:abstractNumId="13" w15:restartNumberingAfterBreak="0">
    <w:nsid w:val="345C5D1A"/>
    <w:multiLevelType w:val="hybridMultilevel"/>
    <w:tmpl w:val="822AF06E"/>
    <w:lvl w:ilvl="0" w:tplc="7504932C">
      <w:start w:val="1"/>
      <w:numFmt w:val="upperRoman"/>
      <w:lvlText w:val="%1."/>
      <w:lvlJc w:val="left"/>
      <w:pPr>
        <w:ind w:left="1080" w:hanging="72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4" w15:restartNumberingAfterBreak="0">
    <w:nsid w:val="47846080"/>
    <w:multiLevelType w:val="hybridMultilevel"/>
    <w:tmpl w:val="9AC63874"/>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9643EC1"/>
    <w:multiLevelType w:val="hybridMultilevel"/>
    <w:tmpl w:val="7A685C9C"/>
    <w:lvl w:ilvl="0" w:tplc="5BDEAD96">
      <w:start w:val="1"/>
      <w:numFmt w:val="decimal"/>
      <w:lvlText w:val="%1."/>
      <w:lvlJc w:val="left"/>
      <w:pPr>
        <w:ind w:left="720" w:hanging="360"/>
      </w:pPr>
    </w:lvl>
    <w:lvl w:ilvl="1" w:tplc="00F87FCA">
      <w:start w:val="1"/>
      <w:numFmt w:val="lowerLetter"/>
      <w:lvlText w:val="%2."/>
      <w:lvlJc w:val="left"/>
      <w:pPr>
        <w:ind w:left="1440" w:hanging="360"/>
      </w:pPr>
    </w:lvl>
    <w:lvl w:ilvl="2" w:tplc="0D3C18BC">
      <w:start w:val="1"/>
      <w:numFmt w:val="lowerRoman"/>
      <w:lvlText w:val="%3."/>
      <w:lvlJc w:val="right"/>
      <w:pPr>
        <w:ind w:left="2160" w:hanging="180"/>
      </w:pPr>
    </w:lvl>
    <w:lvl w:ilvl="3" w:tplc="3DD6847A">
      <w:start w:val="1"/>
      <w:numFmt w:val="decimal"/>
      <w:lvlText w:val="%4."/>
      <w:lvlJc w:val="left"/>
      <w:pPr>
        <w:ind w:left="2880" w:hanging="360"/>
      </w:pPr>
    </w:lvl>
    <w:lvl w:ilvl="4" w:tplc="A6B26B1E">
      <w:start w:val="1"/>
      <w:numFmt w:val="lowerLetter"/>
      <w:lvlText w:val="%5."/>
      <w:lvlJc w:val="left"/>
      <w:pPr>
        <w:ind w:left="3600" w:hanging="360"/>
      </w:pPr>
    </w:lvl>
    <w:lvl w:ilvl="5" w:tplc="E3D0673A">
      <w:start w:val="1"/>
      <w:numFmt w:val="lowerRoman"/>
      <w:lvlText w:val="%6."/>
      <w:lvlJc w:val="right"/>
      <w:pPr>
        <w:ind w:left="4320" w:hanging="180"/>
      </w:pPr>
    </w:lvl>
    <w:lvl w:ilvl="6" w:tplc="8CAE5226">
      <w:start w:val="1"/>
      <w:numFmt w:val="decimal"/>
      <w:lvlText w:val="%7."/>
      <w:lvlJc w:val="left"/>
      <w:pPr>
        <w:ind w:left="5040" w:hanging="360"/>
      </w:pPr>
    </w:lvl>
    <w:lvl w:ilvl="7" w:tplc="CEB2FA34">
      <w:start w:val="1"/>
      <w:numFmt w:val="lowerLetter"/>
      <w:lvlText w:val="%8."/>
      <w:lvlJc w:val="left"/>
      <w:pPr>
        <w:ind w:left="5760" w:hanging="360"/>
      </w:pPr>
    </w:lvl>
    <w:lvl w:ilvl="8" w:tplc="3A68024E">
      <w:start w:val="1"/>
      <w:numFmt w:val="lowerRoman"/>
      <w:lvlText w:val="%9."/>
      <w:lvlJc w:val="right"/>
      <w:pPr>
        <w:ind w:left="6480" w:hanging="180"/>
      </w:pPr>
    </w:lvl>
  </w:abstractNum>
  <w:abstractNum w:abstractNumId="16" w15:restartNumberingAfterBreak="0">
    <w:nsid w:val="4D1901B0"/>
    <w:multiLevelType w:val="hybridMultilevel"/>
    <w:tmpl w:val="F40C2686"/>
    <w:lvl w:ilvl="0" w:tplc="53123FAE">
      <w:start w:val="1"/>
      <w:numFmt w:val="bullet"/>
      <w:lvlText w:val="-"/>
      <w:lvlJc w:val="left"/>
      <w:pPr>
        <w:ind w:left="720" w:hanging="360"/>
      </w:pPr>
      <w:rPr>
        <w:rFonts w:ascii="Calibri" w:hAnsi="Calibri" w:hint="default"/>
      </w:rPr>
    </w:lvl>
    <w:lvl w:ilvl="1" w:tplc="6FE87944">
      <w:start w:val="1"/>
      <w:numFmt w:val="bullet"/>
      <w:lvlText w:val="o"/>
      <w:lvlJc w:val="left"/>
      <w:pPr>
        <w:ind w:left="1440" w:hanging="360"/>
      </w:pPr>
      <w:rPr>
        <w:rFonts w:ascii="Courier New" w:hAnsi="Courier New" w:hint="default"/>
      </w:rPr>
    </w:lvl>
    <w:lvl w:ilvl="2" w:tplc="AD703696">
      <w:start w:val="1"/>
      <w:numFmt w:val="bullet"/>
      <w:lvlText w:val=""/>
      <w:lvlJc w:val="left"/>
      <w:pPr>
        <w:ind w:left="2160" w:hanging="360"/>
      </w:pPr>
      <w:rPr>
        <w:rFonts w:ascii="Wingdings" w:hAnsi="Wingdings" w:hint="default"/>
      </w:rPr>
    </w:lvl>
    <w:lvl w:ilvl="3" w:tplc="9F8C28DC">
      <w:start w:val="1"/>
      <w:numFmt w:val="bullet"/>
      <w:lvlText w:val=""/>
      <w:lvlJc w:val="left"/>
      <w:pPr>
        <w:ind w:left="2880" w:hanging="360"/>
      </w:pPr>
      <w:rPr>
        <w:rFonts w:ascii="Symbol" w:hAnsi="Symbol" w:hint="default"/>
      </w:rPr>
    </w:lvl>
    <w:lvl w:ilvl="4" w:tplc="FBC8BA24">
      <w:start w:val="1"/>
      <w:numFmt w:val="bullet"/>
      <w:lvlText w:val="o"/>
      <w:lvlJc w:val="left"/>
      <w:pPr>
        <w:ind w:left="3600" w:hanging="360"/>
      </w:pPr>
      <w:rPr>
        <w:rFonts w:ascii="Courier New" w:hAnsi="Courier New" w:hint="default"/>
      </w:rPr>
    </w:lvl>
    <w:lvl w:ilvl="5" w:tplc="83480330">
      <w:start w:val="1"/>
      <w:numFmt w:val="bullet"/>
      <w:lvlText w:val=""/>
      <w:lvlJc w:val="left"/>
      <w:pPr>
        <w:ind w:left="4320" w:hanging="360"/>
      </w:pPr>
      <w:rPr>
        <w:rFonts w:ascii="Wingdings" w:hAnsi="Wingdings" w:hint="default"/>
      </w:rPr>
    </w:lvl>
    <w:lvl w:ilvl="6" w:tplc="A42A767C">
      <w:start w:val="1"/>
      <w:numFmt w:val="bullet"/>
      <w:lvlText w:val=""/>
      <w:lvlJc w:val="left"/>
      <w:pPr>
        <w:ind w:left="5040" w:hanging="360"/>
      </w:pPr>
      <w:rPr>
        <w:rFonts w:ascii="Symbol" w:hAnsi="Symbol" w:hint="default"/>
      </w:rPr>
    </w:lvl>
    <w:lvl w:ilvl="7" w:tplc="0BB0CDF8">
      <w:start w:val="1"/>
      <w:numFmt w:val="bullet"/>
      <w:lvlText w:val="o"/>
      <w:lvlJc w:val="left"/>
      <w:pPr>
        <w:ind w:left="5760" w:hanging="360"/>
      </w:pPr>
      <w:rPr>
        <w:rFonts w:ascii="Courier New" w:hAnsi="Courier New" w:hint="default"/>
      </w:rPr>
    </w:lvl>
    <w:lvl w:ilvl="8" w:tplc="376A6D04">
      <w:start w:val="1"/>
      <w:numFmt w:val="bullet"/>
      <w:lvlText w:val=""/>
      <w:lvlJc w:val="left"/>
      <w:pPr>
        <w:ind w:left="6480" w:hanging="360"/>
      </w:pPr>
      <w:rPr>
        <w:rFonts w:ascii="Wingdings" w:hAnsi="Wingdings" w:hint="default"/>
      </w:rPr>
    </w:lvl>
  </w:abstractNum>
  <w:abstractNum w:abstractNumId="17" w15:restartNumberingAfterBreak="0">
    <w:nsid w:val="50033DC5"/>
    <w:multiLevelType w:val="hybridMultilevel"/>
    <w:tmpl w:val="DFCC186C"/>
    <w:lvl w:ilvl="0" w:tplc="3046442A">
      <w:start w:val="1"/>
      <w:numFmt w:val="decimal"/>
      <w:lvlText w:val="%1."/>
      <w:lvlJc w:val="left"/>
      <w:pPr>
        <w:ind w:left="720" w:hanging="360"/>
      </w:pPr>
    </w:lvl>
    <w:lvl w:ilvl="1" w:tplc="73F62EA2">
      <w:start w:val="1"/>
      <w:numFmt w:val="lowerLetter"/>
      <w:lvlText w:val="%2."/>
      <w:lvlJc w:val="left"/>
      <w:pPr>
        <w:ind w:left="1440" w:hanging="360"/>
      </w:pPr>
    </w:lvl>
    <w:lvl w:ilvl="2" w:tplc="71C8960A">
      <w:start w:val="1"/>
      <w:numFmt w:val="lowerRoman"/>
      <w:lvlText w:val="%3."/>
      <w:lvlJc w:val="right"/>
      <w:pPr>
        <w:ind w:left="2160" w:hanging="180"/>
      </w:pPr>
    </w:lvl>
    <w:lvl w:ilvl="3" w:tplc="9D6848A0">
      <w:start w:val="1"/>
      <w:numFmt w:val="decimal"/>
      <w:lvlText w:val="%4."/>
      <w:lvlJc w:val="left"/>
      <w:pPr>
        <w:ind w:left="2880" w:hanging="360"/>
      </w:pPr>
    </w:lvl>
    <w:lvl w:ilvl="4" w:tplc="B4025DEE">
      <w:start w:val="1"/>
      <w:numFmt w:val="lowerLetter"/>
      <w:lvlText w:val="%5."/>
      <w:lvlJc w:val="left"/>
      <w:pPr>
        <w:ind w:left="3600" w:hanging="360"/>
      </w:pPr>
    </w:lvl>
    <w:lvl w:ilvl="5" w:tplc="DE8AD6C0">
      <w:start w:val="1"/>
      <w:numFmt w:val="lowerRoman"/>
      <w:lvlText w:val="%6."/>
      <w:lvlJc w:val="right"/>
      <w:pPr>
        <w:ind w:left="4320" w:hanging="180"/>
      </w:pPr>
    </w:lvl>
    <w:lvl w:ilvl="6" w:tplc="2694767A">
      <w:start w:val="1"/>
      <w:numFmt w:val="decimal"/>
      <w:lvlText w:val="%7."/>
      <w:lvlJc w:val="left"/>
      <w:pPr>
        <w:ind w:left="5040" w:hanging="360"/>
      </w:pPr>
    </w:lvl>
    <w:lvl w:ilvl="7" w:tplc="C7464CA6">
      <w:start w:val="1"/>
      <w:numFmt w:val="lowerLetter"/>
      <w:lvlText w:val="%8."/>
      <w:lvlJc w:val="left"/>
      <w:pPr>
        <w:ind w:left="5760" w:hanging="360"/>
      </w:pPr>
    </w:lvl>
    <w:lvl w:ilvl="8" w:tplc="DC068AA6">
      <w:start w:val="1"/>
      <w:numFmt w:val="lowerRoman"/>
      <w:lvlText w:val="%9."/>
      <w:lvlJc w:val="right"/>
      <w:pPr>
        <w:ind w:left="6480" w:hanging="180"/>
      </w:pPr>
    </w:lvl>
  </w:abstractNum>
  <w:abstractNum w:abstractNumId="18" w15:restartNumberingAfterBreak="0">
    <w:nsid w:val="5122535A"/>
    <w:multiLevelType w:val="hybridMultilevel"/>
    <w:tmpl w:val="FFFFFFFF"/>
    <w:lvl w:ilvl="0" w:tplc="F000B332">
      <w:start w:val="1"/>
      <w:numFmt w:val="decimal"/>
      <w:lvlText w:val="%1."/>
      <w:lvlJc w:val="left"/>
      <w:pPr>
        <w:ind w:left="720" w:hanging="360"/>
      </w:pPr>
    </w:lvl>
    <w:lvl w:ilvl="1" w:tplc="187EE47E">
      <w:start w:val="1"/>
      <w:numFmt w:val="lowerLetter"/>
      <w:lvlText w:val="%2."/>
      <w:lvlJc w:val="left"/>
      <w:pPr>
        <w:ind w:left="1440" w:hanging="360"/>
      </w:pPr>
    </w:lvl>
    <w:lvl w:ilvl="2" w:tplc="798ECAD4">
      <w:start w:val="1"/>
      <w:numFmt w:val="lowerRoman"/>
      <w:lvlText w:val="%3."/>
      <w:lvlJc w:val="right"/>
      <w:pPr>
        <w:ind w:left="2160" w:hanging="180"/>
      </w:pPr>
    </w:lvl>
    <w:lvl w:ilvl="3" w:tplc="CCC09826">
      <w:start w:val="1"/>
      <w:numFmt w:val="decimal"/>
      <w:lvlText w:val="%4."/>
      <w:lvlJc w:val="left"/>
      <w:pPr>
        <w:ind w:left="2880" w:hanging="360"/>
      </w:pPr>
    </w:lvl>
    <w:lvl w:ilvl="4" w:tplc="6178AF5A">
      <w:start w:val="1"/>
      <w:numFmt w:val="lowerLetter"/>
      <w:lvlText w:val="%5."/>
      <w:lvlJc w:val="left"/>
      <w:pPr>
        <w:ind w:left="3600" w:hanging="360"/>
      </w:pPr>
    </w:lvl>
    <w:lvl w:ilvl="5" w:tplc="A434DA2C">
      <w:start w:val="1"/>
      <w:numFmt w:val="lowerRoman"/>
      <w:lvlText w:val="%6."/>
      <w:lvlJc w:val="right"/>
      <w:pPr>
        <w:ind w:left="4320" w:hanging="180"/>
      </w:pPr>
    </w:lvl>
    <w:lvl w:ilvl="6" w:tplc="737A84FA">
      <w:start w:val="1"/>
      <w:numFmt w:val="decimal"/>
      <w:lvlText w:val="%7."/>
      <w:lvlJc w:val="left"/>
      <w:pPr>
        <w:ind w:left="5040" w:hanging="360"/>
      </w:pPr>
    </w:lvl>
    <w:lvl w:ilvl="7" w:tplc="09182AA6">
      <w:start w:val="1"/>
      <w:numFmt w:val="lowerLetter"/>
      <w:lvlText w:val="%8."/>
      <w:lvlJc w:val="left"/>
      <w:pPr>
        <w:ind w:left="5760" w:hanging="360"/>
      </w:pPr>
    </w:lvl>
    <w:lvl w:ilvl="8" w:tplc="6FA2F4EC">
      <w:start w:val="1"/>
      <w:numFmt w:val="lowerRoman"/>
      <w:lvlText w:val="%9."/>
      <w:lvlJc w:val="right"/>
      <w:pPr>
        <w:ind w:left="6480" w:hanging="180"/>
      </w:pPr>
    </w:lvl>
  </w:abstractNum>
  <w:abstractNum w:abstractNumId="19" w15:restartNumberingAfterBreak="0">
    <w:nsid w:val="51E61A58"/>
    <w:multiLevelType w:val="hybridMultilevel"/>
    <w:tmpl w:val="A89838E8"/>
    <w:lvl w:ilvl="0" w:tplc="6546B64A">
      <w:start w:val="1"/>
      <w:numFmt w:val="decimal"/>
      <w:lvlText w:val="%1."/>
      <w:lvlJc w:val="left"/>
      <w:pPr>
        <w:ind w:left="720" w:hanging="360"/>
      </w:pPr>
    </w:lvl>
    <w:lvl w:ilvl="1" w:tplc="BCD4C24C">
      <w:start w:val="1"/>
      <w:numFmt w:val="lowerLetter"/>
      <w:lvlText w:val="%2."/>
      <w:lvlJc w:val="left"/>
      <w:pPr>
        <w:ind w:left="1440" w:hanging="360"/>
      </w:pPr>
    </w:lvl>
    <w:lvl w:ilvl="2" w:tplc="523ADC62">
      <w:start w:val="1"/>
      <w:numFmt w:val="lowerRoman"/>
      <w:lvlText w:val="%3."/>
      <w:lvlJc w:val="right"/>
      <w:pPr>
        <w:ind w:left="2160" w:hanging="180"/>
      </w:pPr>
    </w:lvl>
    <w:lvl w:ilvl="3" w:tplc="42F4E408">
      <w:start w:val="1"/>
      <w:numFmt w:val="decimal"/>
      <w:lvlText w:val="%4."/>
      <w:lvlJc w:val="left"/>
      <w:pPr>
        <w:ind w:left="2880" w:hanging="360"/>
      </w:pPr>
    </w:lvl>
    <w:lvl w:ilvl="4" w:tplc="C6683C62">
      <w:start w:val="1"/>
      <w:numFmt w:val="lowerLetter"/>
      <w:lvlText w:val="%5."/>
      <w:lvlJc w:val="left"/>
      <w:pPr>
        <w:ind w:left="3600" w:hanging="360"/>
      </w:pPr>
    </w:lvl>
    <w:lvl w:ilvl="5" w:tplc="E92CD9D2">
      <w:start w:val="1"/>
      <w:numFmt w:val="lowerRoman"/>
      <w:lvlText w:val="%6."/>
      <w:lvlJc w:val="right"/>
      <w:pPr>
        <w:ind w:left="4320" w:hanging="180"/>
      </w:pPr>
    </w:lvl>
    <w:lvl w:ilvl="6" w:tplc="EBB8824C">
      <w:start w:val="1"/>
      <w:numFmt w:val="decimal"/>
      <w:lvlText w:val="%7."/>
      <w:lvlJc w:val="left"/>
      <w:pPr>
        <w:ind w:left="5040" w:hanging="360"/>
      </w:pPr>
    </w:lvl>
    <w:lvl w:ilvl="7" w:tplc="17EC23FC">
      <w:start w:val="1"/>
      <w:numFmt w:val="lowerLetter"/>
      <w:lvlText w:val="%8."/>
      <w:lvlJc w:val="left"/>
      <w:pPr>
        <w:ind w:left="5760" w:hanging="360"/>
      </w:pPr>
    </w:lvl>
    <w:lvl w:ilvl="8" w:tplc="FD847218">
      <w:start w:val="1"/>
      <w:numFmt w:val="lowerRoman"/>
      <w:lvlText w:val="%9."/>
      <w:lvlJc w:val="right"/>
      <w:pPr>
        <w:ind w:left="6480" w:hanging="180"/>
      </w:pPr>
    </w:lvl>
  </w:abstractNum>
  <w:abstractNum w:abstractNumId="20" w15:restartNumberingAfterBreak="0">
    <w:nsid w:val="52C4745C"/>
    <w:multiLevelType w:val="hybridMultilevel"/>
    <w:tmpl w:val="952C45DA"/>
    <w:lvl w:ilvl="0" w:tplc="14184868">
      <w:start w:val="1"/>
      <w:numFmt w:val="decimal"/>
      <w:lvlText w:val="%1."/>
      <w:lvlJc w:val="left"/>
      <w:pPr>
        <w:ind w:left="720" w:hanging="360"/>
      </w:pPr>
    </w:lvl>
    <w:lvl w:ilvl="1" w:tplc="4A5040A2">
      <w:start w:val="1"/>
      <w:numFmt w:val="lowerLetter"/>
      <w:lvlText w:val="%2."/>
      <w:lvlJc w:val="left"/>
      <w:pPr>
        <w:ind w:left="1440" w:hanging="360"/>
      </w:pPr>
    </w:lvl>
    <w:lvl w:ilvl="2" w:tplc="0F546B7C">
      <w:start w:val="1"/>
      <w:numFmt w:val="lowerRoman"/>
      <w:lvlText w:val="%3."/>
      <w:lvlJc w:val="right"/>
      <w:pPr>
        <w:ind w:left="2160" w:hanging="180"/>
      </w:pPr>
    </w:lvl>
    <w:lvl w:ilvl="3" w:tplc="D8AA7C74">
      <w:start w:val="1"/>
      <w:numFmt w:val="decimal"/>
      <w:lvlText w:val="%4."/>
      <w:lvlJc w:val="left"/>
      <w:pPr>
        <w:ind w:left="2880" w:hanging="360"/>
      </w:pPr>
    </w:lvl>
    <w:lvl w:ilvl="4" w:tplc="DE723C6E">
      <w:start w:val="1"/>
      <w:numFmt w:val="lowerLetter"/>
      <w:lvlText w:val="%5."/>
      <w:lvlJc w:val="left"/>
      <w:pPr>
        <w:ind w:left="3600" w:hanging="360"/>
      </w:pPr>
    </w:lvl>
    <w:lvl w:ilvl="5" w:tplc="A560D952">
      <w:start w:val="1"/>
      <w:numFmt w:val="lowerRoman"/>
      <w:lvlText w:val="%6."/>
      <w:lvlJc w:val="right"/>
      <w:pPr>
        <w:ind w:left="4320" w:hanging="180"/>
      </w:pPr>
    </w:lvl>
    <w:lvl w:ilvl="6" w:tplc="D1204D72">
      <w:start w:val="1"/>
      <w:numFmt w:val="decimal"/>
      <w:lvlText w:val="%7."/>
      <w:lvlJc w:val="left"/>
      <w:pPr>
        <w:ind w:left="5040" w:hanging="360"/>
      </w:pPr>
    </w:lvl>
    <w:lvl w:ilvl="7" w:tplc="67688C16">
      <w:start w:val="1"/>
      <w:numFmt w:val="lowerLetter"/>
      <w:lvlText w:val="%8."/>
      <w:lvlJc w:val="left"/>
      <w:pPr>
        <w:ind w:left="5760" w:hanging="360"/>
      </w:pPr>
    </w:lvl>
    <w:lvl w:ilvl="8" w:tplc="BFFA92CA">
      <w:start w:val="1"/>
      <w:numFmt w:val="lowerRoman"/>
      <w:lvlText w:val="%9."/>
      <w:lvlJc w:val="right"/>
      <w:pPr>
        <w:ind w:left="6480" w:hanging="180"/>
      </w:pPr>
    </w:lvl>
  </w:abstractNum>
  <w:abstractNum w:abstractNumId="21" w15:restartNumberingAfterBreak="0">
    <w:nsid w:val="545513D9"/>
    <w:multiLevelType w:val="hybridMultilevel"/>
    <w:tmpl w:val="64CC4E9E"/>
    <w:lvl w:ilvl="0" w:tplc="FFFFFFFF">
      <w:start w:val="1"/>
      <w:numFmt w:val="decimal"/>
      <w:lvlText w:val="%1."/>
      <w:lvlJc w:val="left"/>
      <w:pPr>
        <w:tabs>
          <w:tab w:val="num" w:pos="720"/>
        </w:tabs>
        <w:ind w:left="720" w:hanging="360"/>
      </w:pPr>
      <w:rPr>
        <w:sz w:val="20"/>
      </w:rPr>
    </w:lvl>
    <w:lvl w:ilvl="1" w:tplc="0C7EB2D0" w:tentative="1">
      <w:start w:val="1"/>
      <w:numFmt w:val="bullet"/>
      <w:lvlText w:val="o"/>
      <w:lvlJc w:val="left"/>
      <w:pPr>
        <w:tabs>
          <w:tab w:val="num" w:pos="1440"/>
        </w:tabs>
        <w:ind w:left="1440" w:hanging="360"/>
      </w:pPr>
      <w:rPr>
        <w:rFonts w:ascii="Courier New" w:hAnsi="Courier New" w:hint="default"/>
        <w:sz w:val="20"/>
      </w:rPr>
    </w:lvl>
    <w:lvl w:ilvl="2" w:tplc="7A5A5B74" w:tentative="1">
      <w:start w:val="1"/>
      <w:numFmt w:val="bullet"/>
      <w:lvlText w:val=""/>
      <w:lvlJc w:val="left"/>
      <w:pPr>
        <w:tabs>
          <w:tab w:val="num" w:pos="2160"/>
        </w:tabs>
        <w:ind w:left="2160" w:hanging="360"/>
      </w:pPr>
      <w:rPr>
        <w:rFonts w:ascii="Wingdings" w:hAnsi="Wingdings" w:hint="default"/>
        <w:sz w:val="20"/>
      </w:rPr>
    </w:lvl>
    <w:lvl w:ilvl="3" w:tplc="CE80A348" w:tentative="1">
      <w:start w:val="1"/>
      <w:numFmt w:val="bullet"/>
      <w:lvlText w:val=""/>
      <w:lvlJc w:val="left"/>
      <w:pPr>
        <w:tabs>
          <w:tab w:val="num" w:pos="2880"/>
        </w:tabs>
        <w:ind w:left="2880" w:hanging="360"/>
      </w:pPr>
      <w:rPr>
        <w:rFonts w:ascii="Wingdings" w:hAnsi="Wingdings" w:hint="default"/>
        <w:sz w:val="20"/>
      </w:rPr>
    </w:lvl>
    <w:lvl w:ilvl="4" w:tplc="B46AE130" w:tentative="1">
      <w:start w:val="1"/>
      <w:numFmt w:val="bullet"/>
      <w:lvlText w:val=""/>
      <w:lvlJc w:val="left"/>
      <w:pPr>
        <w:tabs>
          <w:tab w:val="num" w:pos="3600"/>
        </w:tabs>
        <w:ind w:left="3600" w:hanging="360"/>
      </w:pPr>
      <w:rPr>
        <w:rFonts w:ascii="Wingdings" w:hAnsi="Wingdings" w:hint="default"/>
        <w:sz w:val="20"/>
      </w:rPr>
    </w:lvl>
    <w:lvl w:ilvl="5" w:tplc="7D2A3968" w:tentative="1">
      <w:start w:val="1"/>
      <w:numFmt w:val="bullet"/>
      <w:lvlText w:val=""/>
      <w:lvlJc w:val="left"/>
      <w:pPr>
        <w:tabs>
          <w:tab w:val="num" w:pos="4320"/>
        </w:tabs>
        <w:ind w:left="4320" w:hanging="360"/>
      </w:pPr>
      <w:rPr>
        <w:rFonts w:ascii="Wingdings" w:hAnsi="Wingdings" w:hint="default"/>
        <w:sz w:val="20"/>
      </w:rPr>
    </w:lvl>
    <w:lvl w:ilvl="6" w:tplc="D8A4B622" w:tentative="1">
      <w:start w:val="1"/>
      <w:numFmt w:val="bullet"/>
      <w:lvlText w:val=""/>
      <w:lvlJc w:val="left"/>
      <w:pPr>
        <w:tabs>
          <w:tab w:val="num" w:pos="5040"/>
        </w:tabs>
        <w:ind w:left="5040" w:hanging="360"/>
      </w:pPr>
      <w:rPr>
        <w:rFonts w:ascii="Wingdings" w:hAnsi="Wingdings" w:hint="default"/>
        <w:sz w:val="20"/>
      </w:rPr>
    </w:lvl>
    <w:lvl w:ilvl="7" w:tplc="BA249AD2" w:tentative="1">
      <w:start w:val="1"/>
      <w:numFmt w:val="bullet"/>
      <w:lvlText w:val=""/>
      <w:lvlJc w:val="left"/>
      <w:pPr>
        <w:tabs>
          <w:tab w:val="num" w:pos="5760"/>
        </w:tabs>
        <w:ind w:left="5760" w:hanging="360"/>
      </w:pPr>
      <w:rPr>
        <w:rFonts w:ascii="Wingdings" w:hAnsi="Wingdings" w:hint="default"/>
        <w:sz w:val="20"/>
      </w:rPr>
    </w:lvl>
    <w:lvl w:ilvl="8" w:tplc="1B0E4CFE"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155BD"/>
    <w:multiLevelType w:val="hybridMultilevel"/>
    <w:tmpl w:val="FFFFFFFF"/>
    <w:lvl w:ilvl="0" w:tplc="F6780B3A">
      <w:start w:val="1"/>
      <w:numFmt w:val="bullet"/>
      <w:lvlText w:val=""/>
      <w:lvlJc w:val="left"/>
      <w:pPr>
        <w:ind w:left="1428" w:hanging="360"/>
      </w:pPr>
      <w:rPr>
        <w:rFonts w:ascii="Symbol" w:hAnsi="Symbol" w:hint="default"/>
      </w:rPr>
    </w:lvl>
    <w:lvl w:ilvl="1" w:tplc="FE489D28">
      <w:start w:val="1"/>
      <w:numFmt w:val="bullet"/>
      <w:lvlText w:val="o"/>
      <w:lvlJc w:val="left"/>
      <w:pPr>
        <w:ind w:left="2148" w:hanging="360"/>
      </w:pPr>
      <w:rPr>
        <w:rFonts w:ascii="Courier New" w:hAnsi="Courier New" w:hint="default"/>
      </w:rPr>
    </w:lvl>
    <w:lvl w:ilvl="2" w:tplc="9C7CB906">
      <w:start w:val="1"/>
      <w:numFmt w:val="bullet"/>
      <w:lvlText w:val=""/>
      <w:lvlJc w:val="left"/>
      <w:pPr>
        <w:ind w:left="2868" w:hanging="360"/>
      </w:pPr>
      <w:rPr>
        <w:rFonts w:ascii="Wingdings" w:hAnsi="Wingdings" w:hint="default"/>
      </w:rPr>
    </w:lvl>
    <w:lvl w:ilvl="3" w:tplc="B6AEA99E">
      <w:start w:val="1"/>
      <w:numFmt w:val="bullet"/>
      <w:lvlText w:val=""/>
      <w:lvlJc w:val="left"/>
      <w:pPr>
        <w:ind w:left="3588" w:hanging="360"/>
      </w:pPr>
      <w:rPr>
        <w:rFonts w:ascii="Symbol" w:hAnsi="Symbol" w:hint="default"/>
      </w:rPr>
    </w:lvl>
    <w:lvl w:ilvl="4" w:tplc="7C844714">
      <w:start w:val="1"/>
      <w:numFmt w:val="bullet"/>
      <w:lvlText w:val="o"/>
      <w:lvlJc w:val="left"/>
      <w:pPr>
        <w:ind w:left="4308" w:hanging="360"/>
      </w:pPr>
      <w:rPr>
        <w:rFonts w:ascii="Courier New" w:hAnsi="Courier New" w:hint="default"/>
      </w:rPr>
    </w:lvl>
    <w:lvl w:ilvl="5" w:tplc="2B942A7A">
      <w:start w:val="1"/>
      <w:numFmt w:val="bullet"/>
      <w:lvlText w:val=""/>
      <w:lvlJc w:val="left"/>
      <w:pPr>
        <w:ind w:left="5028" w:hanging="360"/>
      </w:pPr>
      <w:rPr>
        <w:rFonts w:ascii="Wingdings" w:hAnsi="Wingdings" w:hint="default"/>
      </w:rPr>
    </w:lvl>
    <w:lvl w:ilvl="6" w:tplc="0C80E56E">
      <w:start w:val="1"/>
      <w:numFmt w:val="bullet"/>
      <w:lvlText w:val=""/>
      <w:lvlJc w:val="left"/>
      <w:pPr>
        <w:ind w:left="5748" w:hanging="360"/>
      </w:pPr>
      <w:rPr>
        <w:rFonts w:ascii="Symbol" w:hAnsi="Symbol" w:hint="default"/>
      </w:rPr>
    </w:lvl>
    <w:lvl w:ilvl="7" w:tplc="595A402E">
      <w:start w:val="1"/>
      <w:numFmt w:val="bullet"/>
      <w:lvlText w:val="o"/>
      <w:lvlJc w:val="left"/>
      <w:pPr>
        <w:ind w:left="6468" w:hanging="360"/>
      </w:pPr>
      <w:rPr>
        <w:rFonts w:ascii="Courier New" w:hAnsi="Courier New" w:hint="default"/>
      </w:rPr>
    </w:lvl>
    <w:lvl w:ilvl="8" w:tplc="71CC3BD2">
      <w:start w:val="1"/>
      <w:numFmt w:val="bullet"/>
      <w:lvlText w:val=""/>
      <w:lvlJc w:val="left"/>
      <w:pPr>
        <w:ind w:left="7188" w:hanging="360"/>
      </w:pPr>
      <w:rPr>
        <w:rFonts w:ascii="Wingdings" w:hAnsi="Wingdings" w:hint="default"/>
      </w:rPr>
    </w:lvl>
  </w:abstractNum>
  <w:abstractNum w:abstractNumId="23" w15:restartNumberingAfterBreak="0">
    <w:nsid w:val="5D4151E2"/>
    <w:multiLevelType w:val="hybridMultilevel"/>
    <w:tmpl w:val="FFFFFFFF"/>
    <w:lvl w:ilvl="0" w:tplc="2A5A0CA8">
      <w:start w:val="1"/>
      <w:numFmt w:val="decimal"/>
      <w:lvlText w:val="%1."/>
      <w:lvlJc w:val="left"/>
      <w:pPr>
        <w:ind w:left="720" w:hanging="360"/>
      </w:pPr>
    </w:lvl>
    <w:lvl w:ilvl="1" w:tplc="F27C2998">
      <w:start w:val="1"/>
      <w:numFmt w:val="lowerLetter"/>
      <w:lvlText w:val="%2."/>
      <w:lvlJc w:val="left"/>
      <w:pPr>
        <w:ind w:left="1440" w:hanging="360"/>
      </w:pPr>
    </w:lvl>
    <w:lvl w:ilvl="2" w:tplc="2772CABC">
      <w:start w:val="1"/>
      <w:numFmt w:val="lowerRoman"/>
      <w:lvlText w:val="%3."/>
      <w:lvlJc w:val="right"/>
      <w:pPr>
        <w:ind w:left="2160" w:hanging="180"/>
      </w:pPr>
    </w:lvl>
    <w:lvl w:ilvl="3" w:tplc="400A2D80">
      <w:start w:val="1"/>
      <w:numFmt w:val="decimal"/>
      <w:lvlText w:val="%4."/>
      <w:lvlJc w:val="left"/>
      <w:pPr>
        <w:ind w:left="2880" w:hanging="360"/>
      </w:pPr>
    </w:lvl>
    <w:lvl w:ilvl="4" w:tplc="0AD0316A">
      <w:start w:val="1"/>
      <w:numFmt w:val="lowerLetter"/>
      <w:lvlText w:val="%5."/>
      <w:lvlJc w:val="left"/>
      <w:pPr>
        <w:ind w:left="3600" w:hanging="360"/>
      </w:pPr>
    </w:lvl>
    <w:lvl w:ilvl="5" w:tplc="117C373A">
      <w:start w:val="1"/>
      <w:numFmt w:val="lowerRoman"/>
      <w:lvlText w:val="%6."/>
      <w:lvlJc w:val="right"/>
      <w:pPr>
        <w:ind w:left="4320" w:hanging="180"/>
      </w:pPr>
    </w:lvl>
    <w:lvl w:ilvl="6" w:tplc="1C069502">
      <w:start w:val="1"/>
      <w:numFmt w:val="decimal"/>
      <w:lvlText w:val="%7."/>
      <w:lvlJc w:val="left"/>
      <w:pPr>
        <w:ind w:left="5040" w:hanging="360"/>
      </w:pPr>
    </w:lvl>
    <w:lvl w:ilvl="7" w:tplc="0E9493AC">
      <w:start w:val="1"/>
      <w:numFmt w:val="lowerLetter"/>
      <w:lvlText w:val="%8."/>
      <w:lvlJc w:val="left"/>
      <w:pPr>
        <w:ind w:left="5760" w:hanging="360"/>
      </w:pPr>
    </w:lvl>
    <w:lvl w:ilvl="8" w:tplc="C5F4BC6C">
      <w:start w:val="1"/>
      <w:numFmt w:val="lowerRoman"/>
      <w:lvlText w:val="%9."/>
      <w:lvlJc w:val="right"/>
      <w:pPr>
        <w:ind w:left="6480" w:hanging="180"/>
      </w:pPr>
    </w:lvl>
  </w:abstractNum>
  <w:abstractNum w:abstractNumId="24" w15:restartNumberingAfterBreak="0">
    <w:nsid w:val="63F20677"/>
    <w:multiLevelType w:val="hybridMultilevel"/>
    <w:tmpl w:val="6C5C8E5A"/>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4D80402"/>
    <w:multiLevelType w:val="hybridMultilevel"/>
    <w:tmpl w:val="EB2444F8"/>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8432659"/>
    <w:multiLevelType w:val="hybridMultilevel"/>
    <w:tmpl w:val="FFFFFFFF"/>
    <w:lvl w:ilvl="0" w:tplc="C66A7AB4">
      <w:start w:val="1"/>
      <w:numFmt w:val="decimal"/>
      <w:lvlText w:val="%1."/>
      <w:lvlJc w:val="left"/>
      <w:pPr>
        <w:ind w:left="720" w:hanging="360"/>
      </w:pPr>
    </w:lvl>
    <w:lvl w:ilvl="1" w:tplc="BCCEACBE">
      <w:start w:val="1"/>
      <w:numFmt w:val="lowerLetter"/>
      <w:lvlText w:val="%2."/>
      <w:lvlJc w:val="left"/>
      <w:pPr>
        <w:ind w:left="1440" w:hanging="360"/>
      </w:pPr>
    </w:lvl>
    <w:lvl w:ilvl="2" w:tplc="66AAF2DC">
      <w:start w:val="1"/>
      <w:numFmt w:val="lowerRoman"/>
      <w:lvlText w:val="%3."/>
      <w:lvlJc w:val="right"/>
      <w:pPr>
        <w:ind w:left="2160" w:hanging="180"/>
      </w:pPr>
    </w:lvl>
    <w:lvl w:ilvl="3" w:tplc="639AA1BC">
      <w:start w:val="1"/>
      <w:numFmt w:val="decimal"/>
      <w:lvlText w:val="%4."/>
      <w:lvlJc w:val="left"/>
      <w:pPr>
        <w:ind w:left="2880" w:hanging="360"/>
      </w:pPr>
    </w:lvl>
    <w:lvl w:ilvl="4" w:tplc="41F48864">
      <w:start w:val="1"/>
      <w:numFmt w:val="lowerLetter"/>
      <w:lvlText w:val="%5."/>
      <w:lvlJc w:val="left"/>
      <w:pPr>
        <w:ind w:left="3600" w:hanging="360"/>
      </w:pPr>
    </w:lvl>
    <w:lvl w:ilvl="5" w:tplc="E5CC47B8">
      <w:start w:val="1"/>
      <w:numFmt w:val="lowerRoman"/>
      <w:lvlText w:val="%6."/>
      <w:lvlJc w:val="right"/>
      <w:pPr>
        <w:ind w:left="4320" w:hanging="180"/>
      </w:pPr>
    </w:lvl>
    <w:lvl w:ilvl="6" w:tplc="BDBED662">
      <w:start w:val="1"/>
      <w:numFmt w:val="decimal"/>
      <w:lvlText w:val="%7."/>
      <w:lvlJc w:val="left"/>
      <w:pPr>
        <w:ind w:left="5040" w:hanging="360"/>
      </w:pPr>
    </w:lvl>
    <w:lvl w:ilvl="7" w:tplc="25F0C47A">
      <w:start w:val="1"/>
      <w:numFmt w:val="lowerLetter"/>
      <w:lvlText w:val="%8."/>
      <w:lvlJc w:val="left"/>
      <w:pPr>
        <w:ind w:left="5760" w:hanging="360"/>
      </w:pPr>
    </w:lvl>
    <w:lvl w:ilvl="8" w:tplc="0B94719A">
      <w:start w:val="1"/>
      <w:numFmt w:val="lowerRoman"/>
      <w:lvlText w:val="%9."/>
      <w:lvlJc w:val="right"/>
      <w:pPr>
        <w:ind w:left="6480" w:hanging="180"/>
      </w:pPr>
    </w:lvl>
  </w:abstractNum>
  <w:abstractNum w:abstractNumId="27" w15:restartNumberingAfterBreak="0">
    <w:nsid w:val="6CD16E73"/>
    <w:multiLevelType w:val="hybridMultilevel"/>
    <w:tmpl w:val="FFFFFFFF"/>
    <w:lvl w:ilvl="0" w:tplc="1436BA56">
      <w:start w:val="1"/>
      <w:numFmt w:val="decimal"/>
      <w:lvlText w:val="%1."/>
      <w:lvlJc w:val="left"/>
      <w:pPr>
        <w:ind w:left="720" w:hanging="360"/>
      </w:pPr>
    </w:lvl>
    <w:lvl w:ilvl="1" w:tplc="F8E2BF68">
      <w:start w:val="1"/>
      <w:numFmt w:val="lowerLetter"/>
      <w:lvlText w:val="%2."/>
      <w:lvlJc w:val="left"/>
      <w:pPr>
        <w:ind w:left="1440" w:hanging="360"/>
      </w:pPr>
    </w:lvl>
    <w:lvl w:ilvl="2" w:tplc="75AE1C26">
      <w:start w:val="1"/>
      <w:numFmt w:val="lowerRoman"/>
      <w:lvlText w:val="%3."/>
      <w:lvlJc w:val="right"/>
      <w:pPr>
        <w:ind w:left="2160" w:hanging="180"/>
      </w:pPr>
    </w:lvl>
    <w:lvl w:ilvl="3" w:tplc="3E46982E">
      <w:start w:val="1"/>
      <w:numFmt w:val="decimal"/>
      <w:lvlText w:val="%4."/>
      <w:lvlJc w:val="left"/>
      <w:pPr>
        <w:ind w:left="2880" w:hanging="360"/>
      </w:pPr>
    </w:lvl>
    <w:lvl w:ilvl="4" w:tplc="98B49FAC">
      <w:start w:val="1"/>
      <w:numFmt w:val="lowerLetter"/>
      <w:lvlText w:val="%5."/>
      <w:lvlJc w:val="left"/>
      <w:pPr>
        <w:ind w:left="3600" w:hanging="360"/>
      </w:pPr>
    </w:lvl>
    <w:lvl w:ilvl="5" w:tplc="0068EA5C">
      <w:start w:val="1"/>
      <w:numFmt w:val="lowerRoman"/>
      <w:lvlText w:val="%6."/>
      <w:lvlJc w:val="right"/>
      <w:pPr>
        <w:ind w:left="4320" w:hanging="180"/>
      </w:pPr>
    </w:lvl>
    <w:lvl w:ilvl="6" w:tplc="68A28322">
      <w:start w:val="1"/>
      <w:numFmt w:val="decimal"/>
      <w:lvlText w:val="%7."/>
      <w:lvlJc w:val="left"/>
      <w:pPr>
        <w:ind w:left="5040" w:hanging="360"/>
      </w:pPr>
    </w:lvl>
    <w:lvl w:ilvl="7" w:tplc="4BD20944">
      <w:start w:val="1"/>
      <w:numFmt w:val="lowerLetter"/>
      <w:lvlText w:val="%8."/>
      <w:lvlJc w:val="left"/>
      <w:pPr>
        <w:ind w:left="5760" w:hanging="360"/>
      </w:pPr>
    </w:lvl>
    <w:lvl w:ilvl="8" w:tplc="B6DC99B8">
      <w:start w:val="1"/>
      <w:numFmt w:val="lowerRoman"/>
      <w:lvlText w:val="%9."/>
      <w:lvlJc w:val="right"/>
      <w:pPr>
        <w:ind w:left="6480" w:hanging="180"/>
      </w:pPr>
    </w:lvl>
  </w:abstractNum>
  <w:abstractNum w:abstractNumId="28" w15:restartNumberingAfterBreak="0">
    <w:nsid w:val="70BE71B1"/>
    <w:multiLevelType w:val="hybridMultilevel"/>
    <w:tmpl w:val="EC8C5C80"/>
    <w:lvl w:ilvl="0" w:tplc="102489C2">
      <w:start w:val="1"/>
      <w:numFmt w:val="bullet"/>
      <w:lvlText w:val=""/>
      <w:lvlJc w:val="left"/>
      <w:pPr>
        <w:ind w:left="720" w:hanging="360"/>
      </w:pPr>
      <w:rPr>
        <w:rFonts w:ascii="Symbol" w:hAnsi="Symbol" w:hint="default"/>
      </w:rPr>
    </w:lvl>
    <w:lvl w:ilvl="1" w:tplc="663097F8">
      <w:start w:val="1"/>
      <w:numFmt w:val="bullet"/>
      <w:lvlText w:val="o"/>
      <w:lvlJc w:val="left"/>
      <w:pPr>
        <w:ind w:left="1440" w:hanging="360"/>
      </w:pPr>
      <w:rPr>
        <w:rFonts w:ascii="Courier New" w:hAnsi="Courier New" w:hint="default"/>
      </w:rPr>
    </w:lvl>
    <w:lvl w:ilvl="2" w:tplc="8F88F450">
      <w:start w:val="1"/>
      <w:numFmt w:val="bullet"/>
      <w:lvlText w:val=""/>
      <w:lvlJc w:val="left"/>
      <w:pPr>
        <w:ind w:left="2160" w:hanging="360"/>
      </w:pPr>
      <w:rPr>
        <w:rFonts w:ascii="Wingdings" w:hAnsi="Wingdings" w:hint="default"/>
      </w:rPr>
    </w:lvl>
    <w:lvl w:ilvl="3" w:tplc="3FBEDD5A">
      <w:start w:val="1"/>
      <w:numFmt w:val="bullet"/>
      <w:lvlText w:val=""/>
      <w:lvlJc w:val="left"/>
      <w:pPr>
        <w:ind w:left="2880" w:hanging="360"/>
      </w:pPr>
      <w:rPr>
        <w:rFonts w:ascii="Symbol" w:hAnsi="Symbol" w:hint="default"/>
      </w:rPr>
    </w:lvl>
    <w:lvl w:ilvl="4" w:tplc="81DA3078">
      <w:start w:val="1"/>
      <w:numFmt w:val="bullet"/>
      <w:lvlText w:val="o"/>
      <w:lvlJc w:val="left"/>
      <w:pPr>
        <w:ind w:left="3600" w:hanging="360"/>
      </w:pPr>
      <w:rPr>
        <w:rFonts w:ascii="Courier New" w:hAnsi="Courier New" w:hint="default"/>
      </w:rPr>
    </w:lvl>
    <w:lvl w:ilvl="5" w:tplc="E052539C">
      <w:start w:val="1"/>
      <w:numFmt w:val="bullet"/>
      <w:lvlText w:val=""/>
      <w:lvlJc w:val="left"/>
      <w:pPr>
        <w:ind w:left="4320" w:hanging="360"/>
      </w:pPr>
      <w:rPr>
        <w:rFonts w:ascii="Wingdings" w:hAnsi="Wingdings" w:hint="default"/>
      </w:rPr>
    </w:lvl>
    <w:lvl w:ilvl="6" w:tplc="0ECE326E">
      <w:start w:val="1"/>
      <w:numFmt w:val="bullet"/>
      <w:lvlText w:val=""/>
      <w:lvlJc w:val="left"/>
      <w:pPr>
        <w:ind w:left="5040" w:hanging="360"/>
      </w:pPr>
      <w:rPr>
        <w:rFonts w:ascii="Symbol" w:hAnsi="Symbol" w:hint="default"/>
      </w:rPr>
    </w:lvl>
    <w:lvl w:ilvl="7" w:tplc="0F881238">
      <w:start w:val="1"/>
      <w:numFmt w:val="bullet"/>
      <w:lvlText w:val="o"/>
      <w:lvlJc w:val="left"/>
      <w:pPr>
        <w:ind w:left="5760" w:hanging="360"/>
      </w:pPr>
      <w:rPr>
        <w:rFonts w:ascii="Courier New" w:hAnsi="Courier New" w:hint="default"/>
      </w:rPr>
    </w:lvl>
    <w:lvl w:ilvl="8" w:tplc="511C091C">
      <w:start w:val="1"/>
      <w:numFmt w:val="bullet"/>
      <w:lvlText w:val=""/>
      <w:lvlJc w:val="left"/>
      <w:pPr>
        <w:ind w:left="6480" w:hanging="360"/>
      </w:pPr>
      <w:rPr>
        <w:rFonts w:ascii="Wingdings" w:hAnsi="Wingdings" w:hint="default"/>
      </w:rPr>
    </w:lvl>
  </w:abstractNum>
  <w:abstractNum w:abstractNumId="29" w15:restartNumberingAfterBreak="0">
    <w:nsid w:val="70C63D49"/>
    <w:multiLevelType w:val="hybridMultilevel"/>
    <w:tmpl w:val="CE063F66"/>
    <w:lvl w:ilvl="0" w:tplc="B694D190">
      <w:start w:val="1"/>
      <w:numFmt w:val="bullet"/>
      <w:lvlText w:val=""/>
      <w:lvlJc w:val="left"/>
      <w:pPr>
        <w:ind w:left="720" w:hanging="360"/>
      </w:pPr>
      <w:rPr>
        <w:rFonts w:ascii="Symbol" w:hAnsi="Symbol" w:hint="default"/>
      </w:rPr>
    </w:lvl>
    <w:lvl w:ilvl="1" w:tplc="27C639AE">
      <w:start w:val="1"/>
      <w:numFmt w:val="bullet"/>
      <w:lvlText w:val="o"/>
      <w:lvlJc w:val="left"/>
      <w:pPr>
        <w:ind w:left="1440" w:hanging="360"/>
      </w:pPr>
      <w:rPr>
        <w:rFonts w:ascii="Courier New" w:hAnsi="Courier New" w:hint="default"/>
      </w:rPr>
    </w:lvl>
    <w:lvl w:ilvl="2" w:tplc="3F0AF634">
      <w:start w:val="1"/>
      <w:numFmt w:val="bullet"/>
      <w:lvlText w:val=""/>
      <w:lvlJc w:val="left"/>
      <w:pPr>
        <w:ind w:left="2160" w:hanging="360"/>
      </w:pPr>
      <w:rPr>
        <w:rFonts w:ascii="Wingdings" w:hAnsi="Wingdings" w:hint="default"/>
      </w:rPr>
    </w:lvl>
    <w:lvl w:ilvl="3" w:tplc="EFE6ED98">
      <w:start w:val="1"/>
      <w:numFmt w:val="bullet"/>
      <w:lvlText w:val=""/>
      <w:lvlJc w:val="left"/>
      <w:pPr>
        <w:ind w:left="2880" w:hanging="360"/>
      </w:pPr>
      <w:rPr>
        <w:rFonts w:ascii="Symbol" w:hAnsi="Symbol" w:hint="default"/>
      </w:rPr>
    </w:lvl>
    <w:lvl w:ilvl="4" w:tplc="81D2F806">
      <w:start w:val="1"/>
      <w:numFmt w:val="bullet"/>
      <w:lvlText w:val="o"/>
      <w:lvlJc w:val="left"/>
      <w:pPr>
        <w:ind w:left="3600" w:hanging="360"/>
      </w:pPr>
      <w:rPr>
        <w:rFonts w:ascii="Courier New" w:hAnsi="Courier New" w:hint="default"/>
      </w:rPr>
    </w:lvl>
    <w:lvl w:ilvl="5" w:tplc="A5568572">
      <w:start w:val="1"/>
      <w:numFmt w:val="bullet"/>
      <w:lvlText w:val=""/>
      <w:lvlJc w:val="left"/>
      <w:pPr>
        <w:ind w:left="4320" w:hanging="360"/>
      </w:pPr>
      <w:rPr>
        <w:rFonts w:ascii="Wingdings" w:hAnsi="Wingdings" w:hint="default"/>
      </w:rPr>
    </w:lvl>
    <w:lvl w:ilvl="6" w:tplc="F0348EBC">
      <w:start w:val="1"/>
      <w:numFmt w:val="bullet"/>
      <w:lvlText w:val=""/>
      <w:lvlJc w:val="left"/>
      <w:pPr>
        <w:ind w:left="5040" w:hanging="360"/>
      </w:pPr>
      <w:rPr>
        <w:rFonts w:ascii="Symbol" w:hAnsi="Symbol" w:hint="default"/>
      </w:rPr>
    </w:lvl>
    <w:lvl w:ilvl="7" w:tplc="599C354E">
      <w:start w:val="1"/>
      <w:numFmt w:val="bullet"/>
      <w:lvlText w:val="o"/>
      <w:lvlJc w:val="left"/>
      <w:pPr>
        <w:ind w:left="5760" w:hanging="360"/>
      </w:pPr>
      <w:rPr>
        <w:rFonts w:ascii="Courier New" w:hAnsi="Courier New" w:hint="default"/>
      </w:rPr>
    </w:lvl>
    <w:lvl w:ilvl="8" w:tplc="5938532E">
      <w:start w:val="1"/>
      <w:numFmt w:val="bullet"/>
      <w:lvlText w:val=""/>
      <w:lvlJc w:val="left"/>
      <w:pPr>
        <w:ind w:left="6480" w:hanging="360"/>
      </w:pPr>
      <w:rPr>
        <w:rFonts w:ascii="Wingdings" w:hAnsi="Wingdings" w:hint="default"/>
      </w:rPr>
    </w:lvl>
  </w:abstractNum>
  <w:abstractNum w:abstractNumId="30" w15:restartNumberingAfterBreak="0">
    <w:nsid w:val="76A43954"/>
    <w:multiLevelType w:val="hybridMultilevel"/>
    <w:tmpl w:val="012EB18C"/>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845433F"/>
    <w:multiLevelType w:val="hybridMultilevel"/>
    <w:tmpl w:val="E8B28B80"/>
    <w:lvl w:ilvl="0" w:tplc="CCB02CF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5A093A"/>
    <w:multiLevelType w:val="hybridMultilevel"/>
    <w:tmpl w:val="9E3A93E8"/>
    <w:lvl w:ilvl="0" w:tplc="EB1C17B4">
      <w:start w:val="1"/>
      <w:numFmt w:val="upperRoman"/>
      <w:lvlText w:val="%1."/>
      <w:lvlJc w:val="left"/>
      <w:pPr>
        <w:ind w:left="1080" w:hanging="72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3" w15:restartNumberingAfterBreak="0">
    <w:nsid w:val="7CA0514F"/>
    <w:multiLevelType w:val="hybridMultilevel"/>
    <w:tmpl w:val="19BA7D12"/>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D7F5146"/>
    <w:multiLevelType w:val="hybridMultilevel"/>
    <w:tmpl w:val="FFFFFFFF"/>
    <w:lvl w:ilvl="0" w:tplc="0D70CD6E">
      <w:start w:val="1"/>
      <w:numFmt w:val="lowerLetter"/>
      <w:lvlText w:val="%1."/>
      <w:lvlJc w:val="left"/>
      <w:pPr>
        <w:ind w:left="360" w:hanging="360"/>
      </w:pPr>
    </w:lvl>
    <w:lvl w:ilvl="1" w:tplc="7E3A0BEA">
      <w:start w:val="1"/>
      <w:numFmt w:val="lowerLetter"/>
      <w:lvlText w:val="%2."/>
      <w:lvlJc w:val="left"/>
      <w:pPr>
        <w:ind w:left="1080" w:hanging="360"/>
      </w:pPr>
    </w:lvl>
    <w:lvl w:ilvl="2" w:tplc="63C04376">
      <w:start w:val="1"/>
      <w:numFmt w:val="lowerRoman"/>
      <w:lvlText w:val="%3."/>
      <w:lvlJc w:val="right"/>
      <w:pPr>
        <w:ind w:left="1800" w:hanging="180"/>
      </w:pPr>
    </w:lvl>
    <w:lvl w:ilvl="3" w:tplc="9BBA95B2">
      <w:start w:val="1"/>
      <w:numFmt w:val="decimal"/>
      <w:lvlText w:val="%4."/>
      <w:lvlJc w:val="left"/>
      <w:pPr>
        <w:ind w:left="2520" w:hanging="360"/>
      </w:pPr>
    </w:lvl>
    <w:lvl w:ilvl="4" w:tplc="32985C28">
      <w:start w:val="1"/>
      <w:numFmt w:val="lowerLetter"/>
      <w:lvlText w:val="%5."/>
      <w:lvlJc w:val="left"/>
      <w:pPr>
        <w:ind w:left="3240" w:hanging="360"/>
      </w:pPr>
    </w:lvl>
    <w:lvl w:ilvl="5" w:tplc="FB685438">
      <w:start w:val="1"/>
      <w:numFmt w:val="lowerRoman"/>
      <w:lvlText w:val="%6."/>
      <w:lvlJc w:val="right"/>
      <w:pPr>
        <w:ind w:left="3960" w:hanging="180"/>
      </w:pPr>
    </w:lvl>
    <w:lvl w:ilvl="6" w:tplc="3C420788">
      <w:start w:val="1"/>
      <w:numFmt w:val="decimal"/>
      <w:lvlText w:val="%7."/>
      <w:lvlJc w:val="left"/>
      <w:pPr>
        <w:ind w:left="4680" w:hanging="360"/>
      </w:pPr>
    </w:lvl>
    <w:lvl w:ilvl="7" w:tplc="32C89E8C">
      <w:start w:val="1"/>
      <w:numFmt w:val="lowerLetter"/>
      <w:lvlText w:val="%8."/>
      <w:lvlJc w:val="left"/>
      <w:pPr>
        <w:ind w:left="5400" w:hanging="360"/>
      </w:pPr>
    </w:lvl>
    <w:lvl w:ilvl="8" w:tplc="FA46E0A2">
      <w:start w:val="1"/>
      <w:numFmt w:val="lowerRoman"/>
      <w:lvlText w:val="%9."/>
      <w:lvlJc w:val="right"/>
      <w:pPr>
        <w:ind w:left="6120" w:hanging="180"/>
      </w:pPr>
    </w:lvl>
  </w:abstractNum>
  <w:abstractNum w:abstractNumId="35" w15:restartNumberingAfterBreak="0">
    <w:nsid w:val="7E973CBD"/>
    <w:multiLevelType w:val="hybridMultilevel"/>
    <w:tmpl w:val="C0645582"/>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0"/>
  </w:num>
  <w:num w:numId="4">
    <w:abstractNumId w:val="16"/>
  </w:num>
  <w:num w:numId="5">
    <w:abstractNumId w:val="17"/>
  </w:num>
  <w:num w:numId="6">
    <w:abstractNumId w:val="15"/>
  </w:num>
  <w:num w:numId="7">
    <w:abstractNumId w:val="19"/>
  </w:num>
  <w:num w:numId="8">
    <w:abstractNumId w:val="20"/>
  </w:num>
  <w:num w:numId="9">
    <w:abstractNumId w:val="26"/>
  </w:num>
  <w:num w:numId="10">
    <w:abstractNumId w:val="22"/>
  </w:num>
  <w:num w:numId="11">
    <w:abstractNumId w:val="9"/>
  </w:num>
  <w:num w:numId="12">
    <w:abstractNumId w:val="1"/>
  </w:num>
  <w:num w:numId="13">
    <w:abstractNumId w:val="27"/>
  </w:num>
  <w:num w:numId="14">
    <w:abstractNumId w:val="23"/>
  </w:num>
  <w:num w:numId="15">
    <w:abstractNumId w:val="3"/>
  </w:num>
  <w:num w:numId="16">
    <w:abstractNumId w:val="21"/>
  </w:num>
  <w:num w:numId="17">
    <w:abstractNumId w:val="7"/>
  </w:num>
  <w:num w:numId="18">
    <w:abstractNumId w:val="34"/>
  </w:num>
  <w:num w:numId="19">
    <w:abstractNumId w:val="18"/>
  </w:num>
  <w:num w:numId="20">
    <w:abstractNumId w:val="12"/>
  </w:num>
  <w:num w:numId="21">
    <w:abstractNumId w:val="11"/>
  </w:num>
  <w:num w:numId="22">
    <w:abstractNumId w:val="5"/>
  </w:num>
  <w:num w:numId="23">
    <w:abstractNumId w:val="6"/>
  </w:num>
  <w:num w:numId="24">
    <w:abstractNumId w:val="2"/>
  </w:num>
  <w:num w:numId="25">
    <w:abstractNumId w:val="33"/>
  </w:num>
  <w:num w:numId="26">
    <w:abstractNumId w:val="14"/>
  </w:num>
  <w:num w:numId="27">
    <w:abstractNumId w:val="0"/>
  </w:num>
  <w:num w:numId="28">
    <w:abstractNumId w:val="24"/>
  </w:num>
  <w:num w:numId="29">
    <w:abstractNumId w:val="25"/>
  </w:num>
  <w:num w:numId="30">
    <w:abstractNumId w:val="4"/>
  </w:num>
  <w:num w:numId="31">
    <w:abstractNumId w:val="30"/>
  </w:num>
  <w:num w:numId="32">
    <w:abstractNumId w:val="8"/>
  </w:num>
  <w:num w:numId="33">
    <w:abstractNumId w:val="35"/>
  </w:num>
  <w:num w:numId="34">
    <w:abstractNumId w:val="13"/>
  </w:num>
  <w:num w:numId="35">
    <w:abstractNumId w:val="31"/>
  </w:num>
  <w:num w:numId="36">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A7"/>
    <w:rsid w:val="00027D80"/>
    <w:rsid w:val="000328F5"/>
    <w:rsid w:val="0003759E"/>
    <w:rsid w:val="000536DA"/>
    <w:rsid w:val="0005511D"/>
    <w:rsid w:val="0005731C"/>
    <w:rsid w:val="00070184"/>
    <w:rsid w:val="000826EF"/>
    <w:rsid w:val="000A174D"/>
    <w:rsid w:val="000B407C"/>
    <w:rsid w:val="000B6D16"/>
    <w:rsid w:val="000C460B"/>
    <w:rsid w:val="000E3AB7"/>
    <w:rsid w:val="000F1212"/>
    <w:rsid w:val="000F1BFB"/>
    <w:rsid w:val="000F72B7"/>
    <w:rsid w:val="001051CB"/>
    <w:rsid w:val="0012117C"/>
    <w:rsid w:val="00123B1E"/>
    <w:rsid w:val="0012662E"/>
    <w:rsid w:val="00131C8B"/>
    <w:rsid w:val="00133CF3"/>
    <w:rsid w:val="001346B5"/>
    <w:rsid w:val="00137F49"/>
    <w:rsid w:val="00142721"/>
    <w:rsid w:val="00143774"/>
    <w:rsid w:val="00146B73"/>
    <w:rsid w:val="0016145E"/>
    <w:rsid w:val="00170C7C"/>
    <w:rsid w:val="00190665"/>
    <w:rsid w:val="001939A7"/>
    <w:rsid w:val="001B5693"/>
    <w:rsid w:val="001D1923"/>
    <w:rsid w:val="001D7E1F"/>
    <w:rsid w:val="001DBFEA"/>
    <w:rsid w:val="001F4BC4"/>
    <w:rsid w:val="001F5DD0"/>
    <w:rsid w:val="001F7574"/>
    <w:rsid w:val="00201A55"/>
    <w:rsid w:val="0020465B"/>
    <w:rsid w:val="00204C4F"/>
    <w:rsid w:val="00213BD6"/>
    <w:rsid w:val="00234364"/>
    <w:rsid w:val="00242DFC"/>
    <w:rsid w:val="002547C0"/>
    <w:rsid w:val="002704F3"/>
    <w:rsid w:val="002B2C9C"/>
    <w:rsid w:val="002D5FDF"/>
    <w:rsid w:val="002E05EA"/>
    <w:rsid w:val="002E339A"/>
    <w:rsid w:val="002F0C39"/>
    <w:rsid w:val="002F1F30"/>
    <w:rsid w:val="002F4253"/>
    <w:rsid w:val="00302CBA"/>
    <w:rsid w:val="003111C8"/>
    <w:rsid w:val="00342DC4"/>
    <w:rsid w:val="0034363B"/>
    <w:rsid w:val="00344874"/>
    <w:rsid w:val="003638B6"/>
    <w:rsid w:val="00367637"/>
    <w:rsid w:val="00371ABF"/>
    <w:rsid w:val="00392287"/>
    <w:rsid w:val="00394738"/>
    <w:rsid w:val="00395FE6"/>
    <w:rsid w:val="003A28DB"/>
    <w:rsid w:val="003C233E"/>
    <w:rsid w:val="003C7327"/>
    <w:rsid w:val="003D50F2"/>
    <w:rsid w:val="003D5449"/>
    <w:rsid w:val="003F79E2"/>
    <w:rsid w:val="00403F82"/>
    <w:rsid w:val="00407987"/>
    <w:rsid w:val="00430F84"/>
    <w:rsid w:val="004338BD"/>
    <w:rsid w:val="0044705F"/>
    <w:rsid w:val="00463239"/>
    <w:rsid w:val="00463975"/>
    <w:rsid w:val="00464E54"/>
    <w:rsid w:val="004725B3"/>
    <w:rsid w:val="00485BA8"/>
    <w:rsid w:val="004B7E5B"/>
    <w:rsid w:val="004C219C"/>
    <w:rsid w:val="004E26C4"/>
    <w:rsid w:val="004F508D"/>
    <w:rsid w:val="004F5F24"/>
    <w:rsid w:val="0050115A"/>
    <w:rsid w:val="00504312"/>
    <w:rsid w:val="005100BA"/>
    <w:rsid w:val="00513964"/>
    <w:rsid w:val="00523DE5"/>
    <w:rsid w:val="005B2E64"/>
    <w:rsid w:val="005B39C8"/>
    <w:rsid w:val="005D07B3"/>
    <w:rsid w:val="005D130D"/>
    <w:rsid w:val="005E63CB"/>
    <w:rsid w:val="005F00B6"/>
    <w:rsid w:val="005F5DC8"/>
    <w:rsid w:val="00603BCB"/>
    <w:rsid w:val="006235B7"/>
    <w:rsid w:val="00626723"/>
    <w:rsid w:val="00641FC0"/>
    <w:rsid w:val="00644F88"/>
    <w:rsid w:val="00651C1A"/>
    <w:rsid w:val="00661284"/>
    <w:rsid w:val="006644B4"/>
    <w:rsid w:val="0066552A"/>
    <w:rsid w:val="00676978"/>
    <w:rsid w:val="00677E09"/>
    <w:rsid w:val="0068208A"/>
    <w:rsid w:val="006836F5"/>
    <w:rsid w:val="006B06E7"/>
    <w:rsid w:val="006B1654"/>
    <w:rsid w:val="006B3BF7"/>
    <w:rsid w:val="006C6CCB"/>
    <w:rsid w:val="006E4ED5"/>
    <w:rsid w:val="006E5DB0"/>
    <w:rsid w:val="006E76B9"/>
    <w:rsid w:val="006F0886"/>
    <w:rsid w:val="006F225E"/>
    <w:rsid w:val="00702FD4"/>
    <w:rsid w:val="00723F3A"/>
    <w:rsid w:val="0074235A"/>
    <w:rsid w:val="007471F0"/>
    <w:rsid w:val="0075847A"/>
    <w:rsid w:val="00765AF2"/>
    <w:rsid w:val="00773045"/>
    <w:rsid w:val="007758CB"/>
    <w:rsid w:val="00794E1B"/>
    <w:rsid w:val="0079755C"/>
    <w:rsid w:val="007A70E9"/>
    <w:rsid w:val="007B7745"/>
    <w:rsid w:val="007C4E3A"/>
    <w:rsid w:val="007D0FA9"/>
    <w:rsid w:val="007D2C24"/>
    <w:rsid w:val="007D2CEC"/>
    <w:rsid w:val="007D51AE"/>
    <w:rsid w:val="007F326C"/>
    <w:rsid w:val="00802CBC"/>
    <w:rsid w:val="00814627"/>
    <w:rsid w:val="0082544F"/>
    <w:rsid w:val="0083512A"/>
    <w:rsid w:val="00845378"/>
    <w:rsid w:val="00860470"/>
    <w:rsid w:val="0086232B"/>
    <w:rsid w:val="008811F3"/>
    <w:rsid w:val="00881436"/>
    <w:rsid w:val="0088737F"/>
    <w:rsid w:val="008A66A2"/>
    <w:rsid w:val="008A79DE"/>
    <w:rsid w:val="008F17C4"/>
    <w:rsid w:val="009162DA"/>
    <w:rsid w:val="00931F4F"/>
    <w:rsid w:val="00940415"/>
    <w:rsid w:val="00951C98"/>
    <w:rsid w:val="0095474E"/>
    <w:rsid w:val="00976738"/>
    <w:rsid w:val="009B279F"/>
    <w:rsid w:val="009C0172"/>
    <w:rsid w:val="009C7DC0"/>
    <w:rsid w:val="009D08B2"/>
    <w:rsid w:val="00A43195"/>
    <w:rsid w:val="00A45B43"/>
    <w:rsid w:val="00A63506"/>
    <w:rsid w:val="00A7020C"/>
    <w:rsid w:val="00A711B3"/>
    <w:rsid w:val="00A80E4F"/>
    <w:rsid w:val="00A81074"/>
    <w:rsid w:val="00A87904"/>
    <w:rsid w:val="00A89B85"/>
    <w:rsid w:val="00AA1082"/>
    <w:rsid w:val="00AA1277"/>
    <w:rsid w:val="00AA67D7"/>
    <w:rsid w:val="00AC2AE7"/>
    <w:rsid w:val="00AC4B3F"/>
    <w:rsid w:val="00AC5454"/>
    <w:rsid w:val="00AD639E"/>
    <w:rsid w:val="00AF3794"/>
    <w:rsid w:val="00AF3F28"/>
    <w:rsid w:val="00AF5F1E"/>
    <w:rsid w:val="00AF68B7"/>
    <w:rsid w:val="00B11FA9"/>
    <w:rsid w:val="00B17EEF"/>
    <w:rsid w:val="00B24129"/>
    <w:rsid w:val="00B24ADD"/>
    <w:rsid w:val="00B3492F"/>
    <w:rsid w:val="00B415BC"/>
    <w:rsid w:val="00B45D8D"/>
    <w:rsid w:val="00B67392"/>
    <w:rsid w:val="00B80707"/>
    <w:rsid w:val="00B80D68"/>
    <w:rsid w:val="00BD29F3"/>
    <w:rsid w:val="00BE08C6"/>
    <w:rsid w:val="00BF4D7C"/>
    <w:rsid w:val="00C0757C"/>
    <w:rsid w:val="00C24487"/>
    <w:rsid w:val="00C346B4"/>
    <w:rsid w:val="00C4573F"/>
    <w:rsid w:val="00C65DD1"/>
    <w:rsid w:val="00C67C9F"/>
    <w:rsid w:val="00C75D48"/>
    <w:rsid w:val="00C924D4"/>
    <w:rsid w:val="00CA1B24"/>
    <w:rsid w:val="00CA3BF9"/>
    <w:rsid w:val="00CE46FC"/>
    <w:rsid w:val="00CE8E4E"/>
    <w:rsid w:val="00CFAD22"/>
    <w:rsid w:val="00D06961"/>
    <w:rsid w:val="00D076F6"/>
    <w:rsid w:val="00D30FCA"/>
    <w:rsid w:val="00D34D30"/>
    <w:rsid w:val="00D34FAE"/>
    <w:rsid w:val="00D353DD"/>
    <w:rsid w:val="00D438C4"/>
    <w:rsid w:val="00D56636"/>
    <w:rsid w:val="00D573CB"/>
    <w:rsid w:val="00D62157"/>
    <w:rsid w:val="00D65321"/>
    <w:rsid w:val="00D73389"/>
    <w:rsid w:val="00D76C92"/>
    <w:rsid w:val="00D7707B"/>
    <w:rsid w:val="00D9254A"/>
    <w:rsid w:val="00D97D7E"/>
    <w:rsid w:val="00DD18BF"/>
    <w:rsid w:val="00DE47CC"/>
    <w:rsid w:val="00DF71B4"/>
    <w:rsid w:val="00E00B51"/>
    <w:rsid w:val="00E05F5A"/>
    <w:rsid w:val="00E0664B"/>
    <w:rsid w:val="00E17650"/>
    <w:rsid w:val="00E702C9"/>
    <w:rsid w:val="00E70E8B"/>
    <w:rsid w:val="00E76525"/>
    <w:rsid w:val="00E829F7"/>
    <w:rsid w:val="00E8391B"/>
    <w:rsid w:val="00E845F8"/>
    <w:rsid w:val="00EA63AE"/>
    <w:rsid w:val="00EE4664"/>
    <w:rsid w:val="00F134F8"/>
    <w:rsid w:val="00F17202"/>
    <w:rsid w:val="00F24DCE"/>
    <w:rsid w:val="00F3424F"/>
    <w:rsid w:val="00F3435A"/>
    <w:rsid w:val="00F37748"/>
    <w:rsid w:val="00F60A63"/>
    <w:rsid w:val="00F63869"/>
    <w:rsid w:val="00F71DDD"/>
    <w:rsid w:val="00F7693E"/>
    <w:rsid w:val="00FA4DC3"/>
    <w:rsid w:val="00FD2B26"/>
    <w:rsid w:val="00FD51DD"/>
    <w:rsid w:val="00FD78FE"/>
    <w:rsid w:val="00FF3783"/>
    <w:rsid w:val="00FF3A80"/>
    <w:rsid w:val="00FF3C3C"/>
    <w:rsid w:val="010E20EE"/>
    <w:rsid w:val="011121B0"/>
    <w:rsid w:val="011205D1"/>
    <w:rsid w:val="011E1335"/>
    <w:rsid w:val="01261A8E"/>
    <w:rsid w:val="0133C092"/>
    <w:rsid w:val="0147683C"/>
    <w:rsid w:val="0168FE58"/>
    <w:rsid w:val="01909B8E"/>
    <w:rsid w:val="01A92430"/>
    <w:rsid w:val="01A9B2C7"/>
    <w:rsid w:val="01ABE07C"/>
    <w:rsid w:val="01C14C8A"/>
    <w:rsid w:val="01C2809B"/>
    <w:rsid w:val="01D8D069"/>
    <w:rsid w:val="01ECF66A"/>
    <w:rsid w:val="01FD1A97"/>
    <w:rsid w:val="02027B8C"/>
    <w:rsid w:val="020565AD"/>
    <w:rsid w:val="020F6B7C"/>
    <w:rsid w:val="021A0003"/>
    <w:rsid w:val="021DD4ED"/>
    <w:rsid w:val="021F35B3"/>
    <w:rsid w:val="022439F7"/>
    <w:rsid w:val="023EFCED"/>
    <w:rsid w:val="024D01C5"/>
    <w:rsid w:val="02582345"/>
    <w:rsid w:val="0271FE90"/>
    <w:rsid w:val="028A98C1"/>
    <w:rsid w:val="0299A18D"/>
    <w:rsid w:val="02B26BDF"/>
    <w:rsid w:val="02B2A611"/>
    <w:rsid w:val="02C88F2B"/>
    <w:rsid w:val="02C98BB8"/>
    <w:rsid w:val="02D523A2"/>
    <w:rsid w:val="02DBD2F6"/>
    <w:rsid w:val="02E24E14"/>
    <w:rsid w:val="02F369C0"/>
    <w:rsid w:val="02F41686"/>
    <w:rsid w:val="02F43409"/>
    <w:rsid w:val="0300A28E"/>
    <w:rsid w:val="030CFACF"/>
    <w:rsid w:val="030F355E"/>
    <w:rsid w:val="03144024"/>
    <w:rsid w:val="03221848"/>
    <w:rsid w:val="032FF505"/>
    <w:rsid w:val="03392AF8"/>
    <w:rsid w:val="035814D1"/>
    <w:rsid w:val="036FD2D7"/>
    <w:rsid w:val="037297BE"/>
    <w:rsid w:val="037B83FF"/>
    <w:rsid w:val="038C3722"/>
    <w:rsid w:val="03A4928B"/>
    <w:rsid w:val="03B1DD04"/>
    <w:rsid w:val="03B46387"/>
    <w:rsid w:val="03BA0254"/>
    <w:rsid w:val="03BB5114"/>
    <w:rsid w:val="03BDC2A6"/>
    <w:rsid w:val="03CE96B8"/>
    <w:rsid w:val="03DF4937"/>
    <w:rsid w:val="0403340B"/>
    <w:rsid w:val="042B5959"/>
    <w:rsid w:val="0436F5FD"/>
    <w:rsid w:val="045D95F9"/>
    <w:rsid w:val="046623A8"/>
    <w:rsid w:val="048C973D"/>
    <w:rsid w:val="04915D7C"/>
    <w:rsid w:val="049DF2D7"/>
    <w:rsid w:val="04AFF7F7"/>
    <w:rsid w:val="04B2D80D"/>
    <w:rsid w:val="04C769C6"/>
    <w:rsid w:val="05014EB8"/>
    <w:rsid w:val="05102E22"/>
    <w:rsid w:val="05169706"/>
    <w:rsid w:val="05183817"/>
    <w:rsid w:val="05195D9B"/>
    <w:rsid w:val="053A754F"/>
    <w:rsid w:val="05403F78"/>
    <w:rsid w:val="0540E61B"/>
    <w:rsid w:val="054B0A81"/>
    <w:rsid w:val="0554B97E"/>
    <w:rsid w:val="055D7214"/>
    <w:rsid w:val="05604CE1"/>
    <w:rsid w:val="056198C0"/>
    <w:rsid w:val="0576107B"/>
    <w:rsid w:val="05A6664B"/>
    <w:rsid w:val="05A998F3"/>
    <w:rsid w:val="05BA1514"/>
    <w:rsid w:val="05C5E79C"/>
    <w:rsid w:val="05C8336E"/>
    <w:rsid w:val="05D0BCB3"/>
    <w:rsid w:val="05DC8043"/>
    <w:rsid w:val="05EE0119"/>
    <w:rsid w:val="05EE9A7A"/>
    <w:rsid w:val="05F22073"/>
    <w:rsid w:val="05F2BF3A"/>
    <w:rsid w:val="0600FE65"/>
    <w:rsid w:val="060ADE8B"/>
    <w:rsid w:val="06140F5D"/>
    <w:rsid w:val="061FB8E0"/>
    <w:rsid w:val="06260012"/>
    <w:rsid w:val="062B080B"/>
    <w:rsid w:val="062C2103"/>
    <w:rsid w:val="062EC537"/>
    <w:rsid w:val="064516F8"/>
    <w:rsid w:val="068F13ED"/>
    <w:rsid w:val="069E18DD"/>
    <w:rsid w:val="06A4C73D"/>
    <w:rsid w:val="06B7A043"/>
    <w:rsid w:val="06BC8C41"/>
    <w:rsid w:val="06C14E1F"/>
    <w:rsid w:val="06D9B471"/>
    <w:rsid w:val="06D9D8AA"/>
    <w:rsid w:val="06E15CD3"/>
    <w:rsid w:val="07109490"/>
    <w:rsid w:val="07213E6A"/>
    <w:rsid w:val="073FFFCC"/>
    <w:rsid w:val="074A1CD0"/>
    <w:rsid w:val="075BC6B1"/>
    <w:rsid w:val="0760BBDE"/>
    <w:rsid w:val="076EC2BB"/>
    <w:rsid w:val="0776E450"/>
    <w:rsid w:val="078798B7"/>
    <w:rsid w:val="07A47E2D"/>
    <w:rsid w:val="07AAD239"/>
    <w:rsid w:val="07E5EFEA"/>
    <w:rsid w:val="07F57DA8"/>
    <w:rsid w:val="0810492B"/>
    <w:rsid w:val="08169F8C"/>
    <w:rsid w:val="081AE82B"/>
    <w:rsid w:val="0821A030"/>
    <w:rsid w:val="083BD688"/>
    <w:rsid w:val="0842394D"/>
    <w:rsid w:val="0847CEE6"/>
    <w:rsid w:val="0848D169"/>
    <w:rsid w:val="084A95AE"/>
    <w:rsid w:val="085D7130"/>
    <w:rsid w:val="0869CD45"/>
    <w:rsid w:val="087DC643"/>
    <w:rsid w:val="08AC74CB"/>
    <w:rsid w:val="08B192A4"/>
    <w:rsid w:val="08C12C9C"/>
    <w:rsid w:val="08D9E228"/>
    <w:rsid w:val="08E717F0"/>
    <w:rsid w:val="090B0C05"/>
    <w:rsid w:val="091037D5"/>
    <w:rsid w:val="092859F4"/>
    <w:rsid w:val="092A2A6C"/>
    <w:rsid w:val="092C68EE"/>
    <w:rsid w:val="09452515"/>
    <w:rsid w:val="096985E4"/>
    <w:rsid w:val="096F110E"/>
    <w:rsid w:val="09756147"/>
    <w:rsid w:val="09778008"/>
    <w:rsid w:val="097D5C68"/>
    <w:rsid w:val="098A1C04"/>
    <w:rsid w:val="098D908E"/>
    <w:rsid w:val="09A0A04B"/>
    <w:rsid w:val="09A58B34"/>
    <w:rsid w:val="09AA7F5F"/>
    <w:rsid w:val="09AD311B"/>
    <w:rsid w:val="09B5FCBD"/>
    <w:rsid w:val="09B8297F"/>
    <w:rsid w:val="09C8C70E"/>
    <w:rsid w:val="09F3A53B"/>
    <w:rsid w:val="0A15AD6C"/>
    <w:rsid w:val="0A4F25BE"/>
    <w:rsid w:val="0A5F3408"/>
    <w:rsid w:val="0A637293"/>
    <w:rsid w:val="0A9933C5"/>
    <w:rsid w:val="0A9CA5F2"/>
    <w:rsid w:val="0AAC1702"/>
    <w:rsid w:val="0AB027A8"/>
    <w:rsid w:val="0AC12645"/>
    <w:rsid w:val="0AC6859B"/>
    <w:rsid w:val="0AC8AF13"/>
    <w:rsid w:val="0ACB429E"/>
    <w:rsid w:val="0AE30FD9"/>
    <w:rsid w:val="0AE8F1F4"/>
    <w:rsid w:val="0AF29264"/>
    <w:rsid w:val="0B002BA6"/>
    <w:rsid w:val="0B12C269"/>
    <w:rsid w:val="0B14542B"/>
    <w:rsid w:val="0B26D272"/>
    <w:rsid w:val="0B37B362"/>
    <w:rsid w:val="0B37F97E"/>
    <w:rsid w:val="0B3C77D0"/>
    <w:rsid w:val="0B56386C"/>
    <w:rsid w:val="0B68E357"/>
    <w:rsid w:val="0B72FD3A"/>
    <w:rsid w:val="0B96D765"/>
    <w:rsid w:val="0B9E8726"/>
    <w:rsid w:val="0BA56D15"/>
    <w:rsid w:val="0BA79978"/>
    <w:rsid w:val="0BB27F42"/>
    <w:rsid w:val="0BB82771"/>
    <w:rsid w:val="0BC0A4F9"/>
    <w:rsid w:val="0BC2FE3B"/>
    <w:rsid w:val="0BD2D5D0"/>
    <w:rsid w:val="0C069E12"/>
    <w:rsid w:val="0C16ECB2"/>
    <w:rsid w:val="0C1F71B6"/>
    <w:rsid w:val="0C268643"/>
    <w:rsid w:val="0C2949A1"/>
    <w:rsid w:val="0C3138A4"/>
    <w:rsid w:val="0C4DA092"/>
    <w:rsid w:val="0C707B34"/>
    <w:rsid w:val="0C995BE4"/>
    <w:rsid w:val="0CB38248"/>
    <w:rsid w:val="0CD3FC52"/>
    <w:rsid w:val="0CE6516C"/>
    <w:rsid w:val="0CFEE1B5"/>
    <w:rsid w:val="0D12B6DA"/>
    <w:rsid w:val="0D34A2BE"/>
    <w:rsid w:val="0D34F01A"/>
    <w:rsid w:val="0D3588CB"/>
    <w:rsid w:val="0D4F90A1"/>
    <w:rsid w:val="0D61B189"/>
    <w:rsid w:val="0D7ED9F5"/>
    <w:rsid w:val="0D85E56F"/>
    <w:rsid w:val="0D8EA671"/>
    <w:rsid w:val="0D8ECEEE"/>
    <w:rsid w:val="0DC2A697"/>
    <w:rsid w:val="0DCB7396"/>
    <w:rsid w:val="0DD1BA26"/>
    <w:rsid w:val="0DE0989B"/>
    <w:rsid w:val="0DE2A2BA"/>
    <w:rsid w:val="0DE35235"/>
    <w:rsid w:val="0DEBAB84"/>
    <w:rsid w:val="0DF2DBE2"/>
    <w:rsid w:val="0E09B941"/>
    <w:rsid w:val="0E137D60"/>
    <w:rsid w:val="0E13E56B"/>
    <w:rsid w:val="0E38AD95"/>
    <w:rsid w:val="0E469BFE"/>
    <w:rsid w:val="0E4CDE4E"/>
    <w:rsid w:val="0E60CA99"/>
    <w:rsid w:val="0E68F970"/>
    <w:rsid w:val="0E70E6F6"/>
    <w:rsid w:val="0E8221CD"/>
    <w:rsid w:val="0E8CFBD2"/>
    <w:rsid w:val="0E9B22F5"/>
    <w:rsid w:val="0E9BD1FD"/>
    <w:rsid w:val="0E9C9FBC"/>
    <w:rsid w:val="0E9DE610"/>
    <w:rsid w:val="0EA71784"/>
    <w:rsid w:val="0EAD64F9"/>
    <w:rsid w:val="0EAE873B"/>
    <w:rsid w:val="0EAF66E6"/>
    <w:rsid w:val="0EB04DA3"/>
    <w:rsid w:val="0EB428EF"/>
    <w:rsid w:val="0EB8B768"/>
    <w:rsid w:val="0EBC4E3D"/>
    <w:rsid w:val="0EC6960A"/>
    <w:rsid w:val="0EDFFC6D"/>
    <w:rsid w:val="0EE2922B"/>
    <w:rsid w:val="0EFF3627"/>
    <w:rsid w:val="0F035B19"/>
    <w:rsid w:val="0F0595D2"/>
    <w:rsid w:val="0F1B0EFD"/>
    <w:rsid w:val="0F212886"/>
    <w:rsid w:val="0F305CFB"/>
    <w:rsid w:val="0F3A091D"/>
    <w:rsid w:val="0F43B244"/>
    <w:rsid w:val="0F561768"/>
    <w:rsid w:val="0F631B92"/>
    <w:rsid w:val="0F662D0A"/>
    <w:rsid w:val="0F7777BB"/>
    <w:rsid w:val="0F932A8C"/>
    <w:rsid w:val="0FA07B62"/>
    <w:rsid w:val="0FBFC9E2"/>
    <w:rsid w:val="0FC5DB56"/>
    <w:rsid w:val="0FDC22C4"/>
    <w:rsid w:val="10030464"/>
    <w:rsid w:val="101B25AC"/>
    <w:rsid w:val="102E98CE"/>
    <w:rsid w:val="103DFA81"/>
    <w:rsid w:val="10462918"/>
    <w:rsid w:val="104D4B32"/>
    <w:rsid w:val="104FC433"/>
    <w:rsid w:val="1055137A"/>
    <w:rsid w:val="106B376E"/>
    <w:rsid w:val="1076B991"/>
    <w:rsid w:val="1084A650"/>
    <w:rsid w:val="10962E80"/>
    <w:rsid w:val="1097C2B4"/>
    <w:rsid w:val="109C06E0"/>
    <w:rsid w:val="10A0DF2A"/>
    <w:rsid w:val="10B1ACF1"/>
    <w:rsid w:val="10C5C032"/>
    <w:rsid w:val="10CECE1A"/>
    <w:rsid w:val="10CF1B76"/>
    <w:rsid w:val="10EEE332"/>
    <w:rsid w:val="10FA3521"/>
    <w:rsid w:val="10FAFF6A"/>
    <w:rsid w:val="10FDADC8"/>
    <w:rsid w:val="10FDE8CB"/>
    <w:rsid w:val="111A5DC0"/>
    <w:rsid w:val="1129B926"/>
    <w:rsid w:val="1149F617"/>
    <w:rsid w:val="1175B749"/>
    <w:rsid w:val="117B7596"/>
    <w:rsid w:val="1186C2A8"/>
    <w:rsid w:val="11ABD141"/>
    <w:rsid w:val="11B3C46F"/>
    <w:rsid w:val="11B8A865"/>
    <w:rsid w:val="11BAA843"/>
    <w:rsid w:val="11CC71D2"/>
    <w:rsid w:val="11D0666B"/>
    <w:rsid w:val="11E12E0D"/>
    <w:rsid w:val="11E9A656"/>
    <w:rsid w:val="11FB514C"/>
    <w:rsid w:val="12101E99"/>
    <w:rsid w:val="12134876"/>
    <w:rsid w:val="1215417D"/>
    <w:rsid w:val="1227455D"/>
    <w:rsid w:val="1227952A"/>
    <w:rsid w:val="122EC588"/>
    <w:rsid w:val="123224BA"/>
    <w:rsid w:val="123849A4"/>
    <w:rsid w:val="1253E52A"/>
    <w:rsid w:val="129C3440"/>
    <w:rsid w:val="12AE15DC"/>
    <w:rsid w:val="12C475EA"/>
    <w:rsid w:val="12DFFC3F"/>
    <w:rsid w:val="12E3066B"/>
    <w:rsid w:val="12E4AD49"/>
    <w:rsid w:val="12E94741"/>
    <w:rsid w:val="12EC6942"/>
    <w:rsid w:val="12F097FE"/>
    <w:rsid w:val="12F301DB"/>
    <w:rsid w:val="12F3FDB0"/>
    <w:rsid w:val="12FE3527"/>
    <w:rsid w:val="130509F6"/>
    <w:rsid w:val="1308B096"/>
    <w:rsid w:val="1314E32E"/>
    <w:rsid w:val="132F6B95"/>
    <w:rsid w:val="133381A9"/>
    <w:rsid w:val="134AC1E0"/>
    <w:rsid w:val="13515B10"/>
    <w:rsid w:val="13739570"/>
    <w:rsid w:val="1376230B"/>
    <w:rsid w:val="1382AEB0"/>
    <w:rsid w:val="138A3F4F"/>
    <w:rsid w:val="13902169"/>
    <w:rsid w:val="1390F134"/>
    <w:rsid w:val="1396F51A"/>
    <w:rsid w:val="13CE70DF"/>
    <w:rsid w:val="13D45922"/>
    <w:rsid w:val="13D77638"/>
    <w:rsid w:val="13ED11C5"/>
    <w:rsid w:val="13F11661"/>
    <w:rsid w:val="13F2D049"/>
    <w:rsid w:val="1408C142"/>
    <w:rsid w:val="140D16E8"/>
    <w:rsid w:val="140E73F7"/>
    <w:rsid w:val="140EDB94"/>
    <w:rsid w:val="1412229A"/>
    <w:rsid w:val="1426E1B4"/>
    <w:rsid w:val="14468C65"/>
    <w:rsid w:val="14559929"/>
    <w:rsid w:val="14699687"/>
    <w:rsid w:val="14798D3E"/>
    <w:rsid w:val="1482C7A4"/>
    <w:rsid w:val="14A56B80"/>
    <w:rsid w:val="14AABAC0"/>
    <w:rsid w:val="14BAFE41"/>
    <w:rsid w:val="14D47176"/>
    <w:rsid w:val="14E2201C"/>
    <w:rsid w:val="14E9E826"/>
    <w:rsid w:val="14FBE5CA"/>
    <w:rsid w:val="14FC11C7"/>
    <w:rsid w:val="1509E3C0"/>
    <w:rsid w:val="150D49AA"/>
    <w:rsid w:val="1522CC21"/>
    <w:rsid w:val="1536E142"/>
    <w:rsid w:val="153BF47E"/>
    <w:rsid w:val="1544C517"/>
    <w:rsid w:val="1546C7ED"/>
    <w:rsid w:val="154FC126"/>
    <w:rsid w:val="1557F198"/>
    <w:rsid w:val="15655A98"/>
    <w:rsid w:val="1578C82F"/>
    <w:rsid w:val="159830BC"/>
    <w:rsid w:val="15BFEEAC"/>
    <w:rsid w:val="15D5554C"/>
    <w:rsid w:val="15F6AEE8"/>
    <w:rsid w:val="15FFBC1A"/>
    <w:rsid w:val="160E4588"/>
    <w:rsid w:val="1612EDF3"/>
    <w:rsid w:val="162F700D"/>
    <w:rsid w:val="163CFF8C"/>
    <w:rsid w:val="163F27F9"/>
    <w:rsid w:val="165758BB"/>
    <w:rsid w:val="165BE1AA"/>
    <w:rsid w:val="166992B7"/>
    <w:rsid w:val="166AFD0A"/>
    <w:rsid w:val="1674C10B"/>
    <w:rsid w:val="167AA18B"/>
    <w:rsid w:val="168798D8"/>
    <w:rsid w:val="16B051AB"/>
    <w:rsid w:val="16C131DB"/>
    <w:rsid w:val="16CC6889"/>
    <w:rsid w:val="16D11817"/>
    <w:rsid w:val="16EAA05F"/>
    <w:rsid w:val="16F4DF50"/>
    <w:rsid w:val="170503E7"/>
    <w:rsid w:val="17240649"/>
    <w:rsid w:val="1734B53B"/>
    <w:rsid w:val="173AED32"/>
    <w:rsid w:val="175A6217"/>
    <w:rsid w:val="17689EED"/>
    <w:rsid w:val="178BCE8D"/>
    <w:rsid w:val="17AC657A"/>
    <w:rsid w:val="17B59E66"/>
    <w:rsid w:val="17CA2CA8"/>
    <w:rsid w:val="17D9D35A"/>
    <w:rsid w:val="17D9F32C"/>
    <w:rsid w:val="17DEE226"/>
    <w:rsid w:val="17EF60C0"/>
    <w:rsid w:val="1818F6F1"/>
    <w:rsid w:val="1818F870"/>
    <w:rsid w:val="18215A31"/>
    <w:rsid w:val="1823F412"/>
    <w:rsid w:val="182792D7"/>
    <w:rsid w:val="183ABDD9"/>
    <w:rsid w:val="18585D17"/>
    <w:rsid w:val="18616FBC"/>
    <w:rsid w:val="18627C25"/>
    <w:rsid w:val="1877ED79"/>
    <w:rsid w:val="187A7592"/>
    <w:rsid w:val="189DA601"/>
    <w:rsid w:val="189E9089"/>
    <w:rsid w:val="18BA35F1"/>
    <w:rsid w:val="18BA695F"/>
    <w:rsid w:val="18D636FE"/>
    <w:rsid w:val="18DC8B79"/>
    <w:rsid w:val="18DCDF91"/>
    <w:rsid w:val="18ED5B2E"/>
    <w:rsid w:val="19095E3F"/>
    <w:rsid w:val="190B1BB5"/>
    <w:rsid w:val="191458F5"/>
    <w:rsid w:val="1918D11D"/>
    <w:rsid w:val="192BD632"/>
    <w:rsid w:val="192D11D5"/>
    <w:rsid w:val="19338E82"/>
    <w:rsid w:val="1939A2C8"/>
    <w:rsid w:val="194541D4"/>
    <w:rsid w:val="194B3CF8"/>
    <w:rsid w:val="194DF34A"/>
    <w:rsid w:val="194DF405"/>
    <w:rsid w:val="196826C5"/>
    <w:rsid w:val="199033E7"/>
    <w:rsid w:val="19A9BB89"/>
    <w:rsid w:val="19B509EB"/>
    <w:rsid w:val="19B752F1"/>
    <w:rsid w:val="19B7A466"/>
    <w:rsid w:val="19C1E311"/>
    <w:rsid w:val="19C94CBB"/>
    <w:rsid w:val="19D06B18"/>
    <w:rsid w:val="19DB4F10"/>
    <w:rsid w:val="19EA87E7"/>
    <w:rsid w:val="19F1C2A7"/>
    <w:rsid w:val="1A0B20F5"/>
    <w:rsid w:val="1A224BD2"/>
    <w:rsid w:val="1A38CBBB"/>
    <w:rsid w:val="1A42D871"/>
    <w:rsid w:val="1A48E970"/>
    <w:rsid w:val="1A78676D"/>
    <w:rsid w:val="1A7FA617"/>
    <w:rsid w:val="1A818099"/>
    <w:rsid w:val="1A82C9C8"/>
    <w:rsid w:val="1A844BA1"/>
    <w:rsid w:val="1A99C254"/>
    <w:rsid w:val="1AB31969"/>
    <w:rsid w:val="1AC677FF"/>
    <w:rsid w:val="1ACA2CEA"/>
    <w:rsid w:val="1AD183B2"/>
    <w:rsid w:val="1AD2373D"/>
    <w:rsid w:val="1AD4AE43"/>
    <w:rsid w:val="1ADA5672"/>
    <w:rsid w:val="1AE5F8F4"/>
    <w:rsid w:val="1AF2B2AE"/>
    <w:rsid w:val="1AF61E03"/>
    <w:rsid w:val="1B01ABC5"/>
    <w:rsid w:val="1B08CC3D"/>
    <w:rsid w:val="1B09DD2F"/>
    <w:rsid w:val="1B191B3C"/>
    <w:rsid w:val="1B1D94DC"/>
    <w:rsid w:val="1B737BB2"/>
    <w:rsid w:val="1B864C06"/>
    <w:rsid w:val="1B8D8812"/>
    <w:rsid w:val="1B920DA5"/>
    <w:rsid w:val="1B9583AE"/>
    <w:rsid w:val="1BA46C38"/>
    <w:rsid w:val="1BB2C814"/>
    <w:rsid w:val="1BB4069B"/>
    <w:rsid w:val="1BB9CC90"/>
    <w:rsid w:val="1BC01F09"/>
    <w:rsid w:val="1BE17CFC"/>
    <w:rsid w:val="1BEDB242"/>
    <w:rsid w:val="1C068867"/>
    <w:rsid w:val="1C0C9047"/>
    <w:rsid w:val="1C11857D"/>
    <w:rsid w:val="1C12FBBC"/>
    <w:rsid w:val="1C1F5FB0"/>
    <w:rsid w:val="1C4A0CE7"/>
    <w:rsid w:val="1C4C96A8"/>
    <w:rsid w:val="1C4EB6D0"/>
    <w:rsid w:val="1C517344"/>
    <w:rsid w:val="1C6C2F01"/>
    <w:rsid w:val="1C6D7CE1"/>
    <w:rsid w:val="1C6DB628"/>
    <w:rsid w:val="1C7066A1"/>
    <w:rsid w:val="1CAE7792"/>
    <w:rsid w:val="1CAE8527"/>
    <w:rsid w:val="1CBD5F97"/>
    <w:rsid w:val="1CC15E2D"/>
    <w:rsid w:val="1CDA3BB6"/>
    <w:rsid w:val="1CE7553B"/>
    <w:rsid w:val="1D05B56A"/>
    <w:rsid w:val="1D15C396"/>
    <w:rsid w:val="1D1DF14C"/>
    <w:rsid w:val="1D2560DD"/>
    <w:rsid w:val="1D2582D9"/>
    <w:rsid w:val="1D261CA7"/>
    <w:rsid w:val="1D333D55"/>
    <w:rsid w:val="1D4FFCBB"/>
    <w:rsid w:val="1D5D04CD"/>
    <w:rsid w:val="1D6CEAD6"/>
    <w:rsid w:val="1D884D3A"/>
    <w:rsid w:val="1D89F521"/>
    <w:rsid w:val="1D8BD4AF"/>
    <w:rsid w:val="1D8CCAB1"/>
    <w:rsid w:val="1D924B16"/>
    <w:rsid w:val="1D9DD7DB"/>
    <w:rsid w:val="1DA2203D"/>
    <w:rsid w:val="1DA87C55"/>
    <w:rsid w:val="1DAFFB89"/>
    <w:rsid w:val="1DB517EB"/>
    <w:rsid w:val="1DC42050"/>
    <w:rsid w:val="1DC910E9"/>
    <w:rsid w:val="1DCC68CD"/>
    <w:rsid w:val="1DD0CB9E"/>
    <w:rsid w:val="1DDC6E39"/>
    <w:rsid w:val="1DDD2BB6"/>
    <w:rsid w:val="1DE4B101"/>
    <w:rsid w:val="1DF03829"/>
    <w:rsid w:val="1DFE18C1"/>
    <w:rsid w:val="1E10E7CE"/>
    <w:rsid w:val="1E1C9D97"/>
    <w:rsid w:val="1E341FD2"/>
    <w:rsid w:val="1E36B8CD"/>
    <w:rsid w:val="1E3C3140"/>
    <w:rsid w:val="1E3D3DFE"/>
    <w:rsid w:val="1E735D76"/>
    <w:rsid w:val="1E8BAF21"/>
    <w:rsid w:val="1E935999"/>
    <w:rsid w:val="1EA73B61"/>
    <w:rsid w:val="1EB788E3"/>
    <w:rsid w:val="1EB8F509"/>
    <w:rsid w:val="1ECF5B12"/>
    <w:rsid w:val="1ED19BED"/>
    <w:rsid w:val="1ED1AC45"/>
    <w:rsid w:val="1EDEDB3F"/>
    <w:rsid w:val="1F0213C7"/>
    <w:rsid w:val="1F0D1439"/>
    <w:rsid w:val="1F3003D7"/>
    <w:rsid w:val="1F455932"/>
    <w:rsid w:val="1F64BE67"/>
    <w:rsid w:val="1F65AB93"/>
    <w:rsid w:val="1F6DD689"/>
    <w:rsid w:val="1F75FA32"/>
    <w:rsid w:val="1F8B003C"/>
    <w:rsid w:val="1F9F3F98"/>
    <w:rsid w:val="1FBD715A"/>
    <w:rsid w:val="1FC1135A"/>
    <w:rsid w:val="1FD55094"/>
    <w:rsid w:val="1FFCD4AC"/>
    <w:rsid w:val="1FFFFFD1"/>
    <w:rsid w:val="2008286C"/>
    <w:rsid w:val="200BC768"/>
    <w:rsid w:val="20259187"/>
    <w:rsid w:val="2028B06A"/>
    <w:rsid w:val="2037CE71"/>
    <w:rsid w:val="20564BDF"/>
    <w:rsid w:val="205B2B5D"/>
    <w:rsid w:val="2081A1BD"/>
    <w:rsid w:val="209589EF"/>
    <w:rsid w:val="20968584"/>
    <w:rsid w:val="209B8A8F"/>
    <w:rsid w:val="20A5627B"/>
    <w:rsid w:val="20BB2344"/>
    <w:rsid w:val="20C27095"/>
    <w:rsid w:val="20C441A3"/>
    <w:rsid w:val="20D50088"/>
    <w:rsid w:val="20E3C2F4"/>
    <w:rsid w:val="20E9BE7C"/>
    <w:rsid w:val="20EA596A"/>
    <w:rsid w:val="21010D8E"/>
    <w:rsid w:val="2102FA29"/>
    <w:rsid w:val="210A0538"/>
    <w:rsid w:val="21147024"/>
    <w:rsid w:val="211FE031"/>
    <w:rsid w:val="2123E516"/>
    <w:rsid w:val="214979DF"/>
    <w:rsid w:val="2155486A"/>
    <w:rsid w:val="216C1FD9"/>
    <w:rsid w:val="217C879A"/>
    <w:rsid w:val="2182B4E7"/>
    <w:rsid w:val="2192D11D"/>
    <w:rsid w:val="21994AAA"/>
    <w:rsid w:val="219DF146"/>
    <w:rsid w:val="21B8AA9F"/>
    <w:rsid w:val="21CD02CF"/>
    <w:rsid w:val="21D2DF84"/>
    <w:rsid w:val="21E0476C"/>
    <w:rsid w:val="21F312DD"/>
    <w:rsid w:val="22014F29"/>
    <w:rsid w:val="220D9AEE"/>
    <w:rsid w:val="22311B12"/>
    <w:rsid w:val="223BA71F"/>
    <w:rsid w:val="224F6030"/>
    <w:rsid w:val="225D8B67"/>
    <w:rsid w:val="226954D6"/>
    <w:rsid w:val="226CC794"/>
    <w:rsid w:val="229D7D5D"/>
    <w:rsid w:val="22D356F1"/>
    <w:rsid w:val="22E6C745"/>
    <w:rsid w:val="230C2C89"/>
    <w:rsid w:val="230FAAEF"/>
    <w:rsid w:val="231EDD50"/>
    <w:rsid w:val="231F283A"/>
    <w:rsid w:val="232F6F77"/>
    <w:rsid w:val="2333C547"/>
    <w:rsid w:val="233C7C1B"/>
    <w:rsid w:val="233EAE04"/>
    <w:rsid w:val="2351722B"/>
    <w:rsid w:val="23583DC7"/>
    <w:rsid w:val="23594E8B"/>
    <w:rsid w:val="235DE1F9"/>
    <w:rsid w:val="236267D2"/>
    <w:rsid w:val="238897DF"/>
    <w:rsid w:val="238905BF"/>
    <w:rsid w:val="2390BFB5"/>
    <w:rsid w:val="239584FF"/>
    <w:rsid w:val="239774D6"/>
    <w:rsid w:val="239BBC3F"/>
    <w:rsid w:val="239D1F8A"/>
    <w:rsid w:val="23A182BA"/>
    <w:rsid w:val="23C79A81"/>
    <w:rsid w:val="23E82F38"/>
    <w:rsid w:val="23FD4D3F"/>
    <w:rsid w:val="241043BD"/>
    <w:rsid w:val="2411E0B0"/>
    <w:rsid w:val="24151221"/>
    <w:rsid w:val="24195B02"/>
    <w:rsid w:val="24244009"/>
    <w:rsid w:val="24277C3D"/>
    <w:rsid w:val="242B951C"/>
    <w:rsid w:val="243393B5"/>
    <w:rsid w:val="243981B0"/>
    <w:rsid w:val="244F349E"/>
    <w:rsid w:val="246A8883"/>
    <w:rsid w:val="246D8013"/>
    <w:rsid w:val="2470293C"/>
    <w:rsid w:val="2470FD73"/>
    <w:rsid w:val="2486DC55"/>
    <w:rsid w:val="24997E43"/>
    <w:rsid w:val="249E8784"/>
    <w:rsid w:val="24AC94D1"/>
    <w:rsid w:val="24B33784"/>
    <w:rsid w:val="24BDD782"/>
    <w:rsid w:val="24CB702F"/>
    <w:rsid w:val="24D053F4"/>
    <w:rsid w:val="24E87ADD"/>
    <w:rsid w:val="24E93B2D"/>
    <w:rsid w:val="24FDF683"/>
    <w:rsid w:val="251502B0"/>
    <w:rsid w:val="2516A7B6"/>
    <w:rsid w:val="2520EBE6"/>
    <w:rsid w:val="2522A67B"/>
    <w:rsid w:val="252D4450"/>
    <w:rsid w:val="254A7E97"/>
    <w:rsid w:val="255572E4"/>
    <w:rsid w:val="255DA2B9"/>
    <w:rsid w:val="255E73E5"/>
    <w:rsid w:val="25618183"/>
    <w:rsid w:val="256F7B3D"/>
    <w:rsid w:val="258F337F"/>
    <w:rsid w:val="2591A7ED"/>
    <w:rsid w:val="259C32E1"/>
    <w:rsid w:val="25E61CB2"/>
    <w:rsid w:val="25EBF465"/>
    <w:rsid w:val="2604BC18"/>
    <w:rsid w:val="26099C9F"/>
    <w:rsid w:val="261E6807"/>
    <w:rsid w:val="2627E917"/>
    <w:rsid w:val="26407F86"/>
    <w:rsid w:val="264429E4"/>
    <w:rsid w:val="26457FC7"/>
    <w:rsid w:val="26464A10"/>
    <w:rsid w:val="2649B307"/>
    <w:rsid w:val="264A0020"/>
    <w:rsid w:val="265B5BBA"/>
    <w:rsid w:val="26772EDB"/>
    <w:rsid w:val="26785E68"/>
    <w:rsid w:val="2678F448"/>
    <w:rsid w:val="26A985F7"/>
    <w:rsid w:val="26B58F02"/>
    <w:rsid w:val="26C17222"/>
    <w:rsid w:val="26D0B76F"/>
    <w:rsid w:val="26E0832A"/>
    <w:rsid w:val="26E19A6D"/>
    <w:rsid w:val="26EDBEFF"/>
    <w:rsid w:val="26F19DBA"/>
    <w:rsid w:val="2703F30B"/>
    <w:rsid w:val="2704BD54"/>
    <w:rsid w:val="270613EC"/>
    <w:rsid w:val="27076BB2"/>
    <w:rsid w:val="27081BDA"/>
    <w:rsid w:val="270B4B9E"/>
    <w:rsid w:val="2730C619"/>
    <w:rsid w:val="2738A268"/>
    <w:rsid w:val="276CB911"/>
    <w:rsid w:val="277AEFC4"/>
    <w:rsid w:val="27903CBC"/>
    <w:rsid w:val="279AE3D2"/>
    <w:rsid w:val="279CD269"/>
    <w:rsid w:val="27A4910A"/>
    <w:rsid w:val="27B58F2B"/>
    <w:rsid w:val="27BE237C"/>
    <w:rsid w:val="27C0C281"/>
    <w:rsid w:val="27C552F8"/>
    <w:rsid w:val="27C8833F"/>
    <w:rsid w:val="27CD48A1"/>
    <w:rsid w:val="27DBC366"/>
    <w:rsid w:val="27F169A4"/>
    <w:rsid w:val="27FD5846"/>
    <w:rsid w:val="28020DFE"/>
    <w:rsid w:val="280A9743"/>
    <w:rsid w:val="280BDE76"/>
    <w:rsid w:val="280D592B"/>
    <w:rsid w:val="2840B3FF"/>
    <w:rsid w:val="2850549C"/>
    <w:rsid w:val="286CE86A"/>
    <w:rsid w:val="28737AD1"/>
    <w:rsid w:val="2877AAEA"/>
    <w:rsid w:val="287C6970"/>
    <w:rsid w:val="287D6ACE"/>
    <w:rsid w:val="2897E919"/>
    <w:rsid w:val="289C79FF"/>
    <w:rsid w:val="28A0FFF1"/>
    <w:rsid w:val="28B5F83A"/>
    <w:rsid w:val="28DB6C0F"/>
    <w:rsid w:val="28DFCF02"/>
    <w:rsid w:val="28FB1102"/>
    <w:rsid w:val="28FDF5CD"/>
    <w:rsid w:val="2900DC97"/>
    <w:rsid w:val="290F66E1"/>
    <w:rsid w:val="2922D2BA"/>
    <w:rsid w:val="292D356B"/>
    <w:rsid w:val="292E964A"/>
    <w:rsid w:val="29401720"/>
    <w:rsid w:val="29466158"/>
    <w:rsid w:val="2969B027"/>
    <w:rsid w:val="296A70C3"/>
    <w:rsid w:val="2977E941"/>
    <w:rsid w:val="297EED96"/>
    <w:rsid w:val="29820193"/>
    <w:rsid w:val="298808DC"/>
    <w:rsid w:val="298C6C9A"/>
    <w:rsid w:val="299773E3"/>
    <w:rsid w:val="29CB4088"/>
    <w:rsid w:val="29DCBB70"/>
    <w:rsid w:val="29E9F304"/>
    <w:rsid w:val="29F6DD44"/>
    <w:rsid w:val="2A016000"/>
    <w:rsid w:val="2A04A17A"/>
    <w:rsid w:val="2A07CF1F"/>
    <w:rsid w:val="2A09B64A"/>
    <w:rsid w:val="2A281B3C"/>
    <w:rsid w:val="2A309F9E"/>
    <w:rsid w:val="2A36611A"/>
    <w:rsid w:val="2A420673"/>
    <w:rsid w:val="2A441AB4"/>
    <w:rsid w:val="2A46D1C1"/>
    <w:rsid w:val="2A53B106"/>
    <w:rsid w:val="2A5CC0E9"/>
    <w:rsid w:val="2A61BF4F"/>
    <w:rsid w:val="2A6F6B92"/>
    <w:rsid w:val="2A7B9572"/>
    <w:rsid w:val="2A9756F5"/>
    <w:rsid w:val="2A9FA766"/>
    <w:rsid w:val="2AAAD993"/>
    <w:rsid w:val="2AAB2FAA"/>
    <w:rsid w:val="2AE4EBD8"/>
    <w:rsid w:val="2AFE0025"/>
    <w:rsid w:val="2AFE47CD"/>
    <w:rsid w:val="2B06481A"/>
    <w:rsid w:val="2B1281D2"/>
    <w:rsid w:val="2B1923BB"/>
    <w:rsid w:val="2B1C2467"/>
    <w:rsid w:val="2B30B6FB"/>
    <w:rsid w:val="2B36E53B"/>
    <w:rsid w:val="2B3C163D"/>
    <w:rsid w:val="2B5A38BC"/>
    <w:rsid w:val="2B75C097"/>
    <w:rsid w:val="2B79AD3C"/>
    <w:rsid w:val="2B7DB204"/>
    <w:rsid w:val="2B8DEC8F"/>
    <w:rsid w:val="2BBB1CE2"/>
    <w:rsid w:val="2BBD89FA"/>
    <w:rsid w:val="2BC14361"/>
    <w:rsid w:val="2BC80956"/>
    <w:rsid w:val="2BCFDC4A"/>
    <w:rsid w:val="2BD354F1"/>
    <w:rsid w:val="2BD81266"/>
    <w:rsid w:val="2BDD1A19"/>
    <w:rsid w:val="2BE693A3"/>
    <w:rsid w:val="2BF0C5A9"/>
    <w:rsid w:val="2BF9D7DA"/>
    <w:rsid w:val="2C0506BD"/>
    <w:rsid w:val="2C1AB458"/>
    <w:rsid w:val="2C3F8070"/>
    <w:rsid w:val="2C47B1DA"/>
    <w:rsid w:val="2C4C5FD3"/>
    <w:rsid w:val="2C56F871"/>
    <w:rsid w:val="2C7FA28C"/>
    <w:rsid w:val="2C82C6D3"/>
    <w:rsid w:val="2C84775F"/>
    <w:rsid w:val="2CA3EB1B"/>
    <w:rsid w:val="2CAB4844"/>
    <w:rsid w:val="2CAD0723"/>
    <w:rsid w:val="2CB8D380"/>
    <w:rsid w:val="2CBE7BDE"/>
    <w:rsid w:val="2CD68A7B"/>
    <w:rsid w:val="2CE18EE9"/>
    <w:rsid w:val="2CE6705F"/>
    <w:rsid w:val="2CEC990D"/>
    <w:rsid w:val="2D05D6BC"/>
    <w:rsid w:val="2D2653E0"/>
    <w:rsid w:val="2D2DE68E"/>
    <w:rsid w:val="2D45F548"/>
    <w:rsid w:val="2D6909C7"/>
    <w:rsid w:val="2D6995AC"/>
    <w:rsid w:val="2D69CA53"/>
    <w:rsid w:val="2D6FEB22"/>
    <w:rsid w:val="2D714E7C"/>
    <w:rsid w:val="2D900BE2"/>
    <w:rsid w:val="2DA087BE"/>
    <w:rsid w:val="2DA27BC8"/>
    <w:rsid w:val="2DB427BB"/>
    <w:rsid w:val="2DC09547"/>
    <w:rsid w:val="2DC63F27"/>
    <w:rsid w:val="2DDA0E79"/>
    <w:rsid w:val="2DDC316F"/>
    <w:rsid w:val="2DE4745F"/>
    <w:rsid w:val="2DEFC1F8"/>
    <w:rsid w:val="2DF12D9C"/>
    <w:rsid w:val="2E0E09F8"/>
    <w:rsid w:val="2E1D92CE"/>
    <w:rsid w:val="2E27E94F"/>
    <w:rsid w:val="2E33188C"/>
    <w:rsid w:val="2E3C4E4F"/>
    <w:rsid w:val="2E3FB249"/>
    <w:rsid w:val="2E472C6B"/>
    <w:rsid w:val="2E49AB7B"/>
    <w:rsid w:val="2E525EB9"/>
    <w:rsid w:val="2E65C892"/>
    <w:rsid w:val="2E93DBDE"/>
    <w:rsid w:val="2E992463"/>
    <w:rsid w:val="2E9938EB"/>
    <w:rsid w:val="2EAFDBCB"/>
    <w:rsid w:val="2EC38520"/>
    <w:rsid w:val="2EC49A08"/>
    <w:rsid w:val="2ED1271D"/>
    <w:rsid w:val="2ED1D056"/>
    <w:rsid w:val="2EE64963"/>
    <w:rsid w:val="2EECB7E3"/>
    <w:rsid w:val="2EECF90C"/>
    <w:rsid w:val="2F049549"/>
    <w:rsid w:val="2F0A3D78"/>
    <w:rsid w:val="2F0E8628"/>
    <w:rsid w:val="2F0F3300"/>
    <w:rsid w:val="2F17571D"/>
    <w:rsid w:val="2F2255D0"/>
    <w:rsid w:val="2F2699B6"/>
    <w:rsid w:val="2F41F6BF"/>
    <w:rsid w:val="2F436B13"/>
    <w:rsid w:val="2F4377AB"/>
    <w:rsid w:val="2F54EDD0"/>
    <w:rsid w:val="2F7AAF36"/>
    <w:rsid w:val="2F7E2C96"/>
    <w:rsid w:val="2F8341DF"/>
    <w:rsid w:val="2F834EAB"/>
    <w:rsid w:val="2F9B955B"/>
    <w:rsid w:val="2FAC4D1B"/>
    <w:rsid w:val="2FCEC493"/>
    <w:rsid w:val="2FDEAA75"/>
    <w:rsid w:val="2FE9B396"/>
    <w:rsid w:val="2FF61CA0"/>
    <w:rsid w:val="300A4FC7"/>
    <w:rsid w:val="30136E26"/>
    <w:rsid w:val="301A35D5"/>
    <w:rsid w:val="301BC688"/>
    <w:rsid w:val="302E59D0"/>
    <w:rsid w:val="3034FCFE"/>
    <w:rsid w:val="3041C1D6"/>
    <w:rsid w:val="30463F93"/>
    <w:rsid w:val="3059AE2F"/>
    <w:rsid w:val="305AB5A3"/>
    <w:rsid w:val="306AC26C"/>
    <w:rsid w:val="309967A9"/>
    <w:rsid w:val="309D5C04"/>
    <w:rsid w:val="30A1A6A8"/>
    <w:rsid w:val="30BE2631"/>
    <w:rsid w:val="30BF06E7"/>
    <w:rsid w:val="30C05774"/>
    <w:rsid w:val="30D0FF37"/>
    <w:rsid w:val="30DE6C2D"/>
    <w:rsid w:val="30DFCCF3"/>
    <w:rsid w:val="30E23894"/>
    <w:rsid w:val="30E4145C"/>
    <w:rsid w:val="30E7A7C7"/>
    <w:rsid w:val="30E9A3C5"/>
    <w:rsid w:val="30FCB8DC"/>
    <w:rsid w:val="31139B19"/>
    <w:rsid w:val="3115A4F5"/>
    <w:rsid w:val="3118E8C6"/>
    <w:rsid w:val="311C33AD"/>
    <w:rsid w:val="312EDADF"/>
    <w:rsid w:val="3134BC83"/>
    <w:rsid w:val="31355039"/>
    <w:rsid w:val="3138B918"/>
    <w:rsid w:val="313A84AB"/>
    <w:rsid w:val="314571DF"/>
    <w:rsid w:val="315F3A58"/>
    <w:rsid w:val="3176EA37"/>
    <w:rsid w:val="3194CD15"/>
    <w:rsid w:val="31B0F975"/>
    <w:rsid w:val="31B95045"/>
    <w:rsid w:val="31B9E182"/>
    <w:rsid w:val="31B9E21F"/>
    <w:rsid w:val="31BFB4F1"/>
    <w:rsid w:val="31C18505"/>
    <w:rsid w:val="31C9DCF3"/>
    <w:rsid w:val="31CEEC11"/>
    <w:rsid w:val="31D2986A"/>
    <w:rsid w:val="31ED450A"/>
    <w:rsid w:val="31EFFC17"/>
    <w:rsid w:val="31F84B11"/>
    <w:rsid w:val="320E75B6"/>
    <w:rsid w:val="3231CADD"/>
    <w:rsid w:val="3245EC6F"/>
    <w:rsid w:val="324B8398"/>
    <w:rsid w:val="3250CA10"/>
    <w:rsid w:val="32632878"/>
    <w:rsid w:val="3270761C"/>
    <w:rsid w:val="328680D6"/>
    <w:rsid w:val="328CA655"/>
    <w:rsid w:val="32922866"/>
    <w:rsid w:val="32A1B181"/>
    <w:rsid w:val="32B84311"/>
    <w:rsid w:val="32BA4B29"/>
    <w:rsid w:val="32C0D6EE"/>
    <w:rsid w:val="32D19D44"/>
    <w:rsid w:val="32E216BB"/>
    <w:rsid w:val="32E54093"/>
    <w:rsid w:val="32E76FE9"/>
    <w:rsid w:val="32EB60C1"/>
    <w:rsid w:val="32EB914D"/>
    <w:rsid w:val="32FB4054"/>
    <w:rsid w:val="3308378E"/>
    <w:rsid w:val="33091B2E"/>
    <w:rsid w:val="3311DFE9"/>
    <w:rsid w:val="3313236C"/>
    <w:rsid w:val="331DEFF0"/>
    <w:rsid w:val="33241064"/>
    <w:rsid w:val="332F40C3"/>
    <w:rsid w:val="3344B0F5"/>
    <w:rsid w:val="3344F8F6"/>
    <w:rsid w:val="335AE3ED"/>
    <w:rsid w:val="335E8A17"/>
    <w:rsid w:val="33901088"/>
    <w:rsid w:val="33A0FEE5"/>
    <w:rsid w:val="33A2BC5B"/>
    <w:rsid w:val="33A355AB"/>
    <w:rsid w:val="33A4C287"/>
    <w:rsid w:val="33B232A2"/>
    <w:rsid w:val="33B6EDFE"/>
    <w:rsid w:val="33CB7A82"/>
    <w:rsid w:val="33CEFD82"/>
    <w:rsid w:val="33D753CF"/>
    <w:rsid w:val="33DF38CA"/>
    <w:rsid w:val="33E93030"/>
    <w:rsid w:val="33EE8297"/>
    <w:rsid w:val="340A5B6D"/>
    <w:rsid w:val="340CACE1"/>
    <w:rsid w:val="3421317D"/>
    <w:rsid w:val="342B7464"/>
    <w:rsid w:val="343668CC"/>
    <w:rsid w:val="346A516B"/>
    <w:rsid w:val="34795F62"/>
    <w:rsid w:val="34AC6F7A"/>
    <w:rsid w:val="34ACE429"/>
    <w:rsid w:val="34AE6C17"/>
    <w:rsid w:val="34B0F639"/>
    <w:rsid w:val="34B7E30F"/>
    <w:rsid w:val="34C146CD"/>
    <w:rsid w:val="34C770B3"/>
    <w:rsid w:val="34D10980"/>
    <w:rsid w:val="34D7A690"/>
    <w:rsid w:val="34D990EA"/>
    <w:rsid w:val="34DFA4C1"/>
    <w:rsid w:val="34E41671"/>
    <w:rsid w:val="34E7FD2E"/>
    <w:rsid w:val="350917A7"/>
    <w:rsid w:val="350ABE6C"/>
    <w:rsid w:val="35348192"/>
    <w:rsid w:val="354A661B"/>
    <w:rsid w:val="354AE07E"/>
    <w:rsid w:val="355ACE70"/>
    <w:rsid w:val="355CE80F"/>
    <w:rsid w:val="3561B4FC"/>
    <w:rsid w:val="356550E8"/>
    <w:rsid w:val="35655E7D"/>
    <w:rsid w:val="356BBBE1"/>
    <w:rsid w:val="356F697D"/>
    <w:rsid w:val="3576E3BB"/>
    <w:rsid w:val="3578EE88"/>
    <w:rsid w:val="358047F9"/>
    <w:rsid w:val="35821C8D"/>
    <w:rsid w:val="35926C35"/>
    <w:rsid w:val="3599E41B"/>
    <w:rsid w:val="35A3D51F"/>
    <w:rsid w:val="35B2E949"/>
    <w:rsid w:val="35BD0BD7"/>
    <w:rsid w:val="35BEFB55"/>
    <w:rsid w:val="35C57C82"/>
    <w:rsid w:val="35D752EE"/>
    <w:rsid w:val="35E43251"/>
    <w:rsid w:val="36088194"/>
    <w:rsid w:val="362E3BC8"/>
    <w:rsid w:val="36351C72"/>
    <w:rsid w:val="363E4A0C"/>
    <w:rsid w:val="3651896A"/>
    <w:rsid w:val="3659092A"/>
    <w:rsid w:val="3660CAC8"/>
    <w:rsid w:val="36641C56"/>
    <w:rsid w:val="366E2781"/>
    <w:rsid w:val="36763236"/>
    <w:rsid w:val="36855A47"/>
    <w:rsid w:val="36939A9F"/>
    <w:rsid w:val="36A0436E"/>
    <w:rsid w:val="36A1076C"/>
    <w:rsid w:val="36A37117"/>
    <w:rsid w:val="36CFABED"/>
    <w:rsid w:val="36D4C4B7"/>
    <w:rsid w:val="36D523AC"/>
    <w:rsid w:val="36DAAE63"/>
    <w:rsid w:val="36E21234"/>
    <w:rsid w:val="36E23770"/>
    <w:rsid w:val="36E4374E"/>
    <w:rsid w:val="36FC6DC8"/>
    <w:rsid w:val="3700596C"/>
    <w:rsid w:val="3703B8E7"/>
    <w:rsid w:val="3722699C"/>
    <w:rsid w:val="3724253C"/>
    <w:rsid w:val="372A65B4"/>
    <w:rsid w:val="372E3C96"/>
    <w:rsid w:val="37345661"/>
    <w:rsid w:val="373F27CC"/>
    <w:rsid w:val="373F3561"/>
    <w:rsid w:val="374DE6FD"/>
    <w:rsid w:val="37601127"/>
    <w:rsid w:val="3760F19B"/>
    <w:rsid w:val="37893591"/>
    <w:rsid w:val="379AA161"/>
    <w:rsid w:val="379E87E4"/>
    <w:rsid w:val="37A17C6C"/>
    <w:rsid w:val="37A7AF30"/>
    <w:rsid w:val="37A8B6E2"/>
    <w:rsid w:val="37B5B414"/>
    <w:rsid w:val="37CBA345"/>
    <w:rsid w:val="37CF3123"/>
    <w:rsid w:val="37D2DA79"/>
    <w:rsid w:val="37D8E70C"/>
    <w:rsid w:val="37E651A4"/>
    <w:rsid w:val="37F78250"/>
    <w:rsid w:val="38032E9F"/>
    <w:rsid w:val="38047A12"/>
    <w:rsid w:val="38180439"/>
    <w:rsid w:val="3825E2E9"/>
    <w:rsid w:val="384D6FE7"/>
    <w:rsid w:val="385347FF"/>
    <w:rsid w:val="38551935"/>
    <w:rsid w:val="385BF9C7"/>
    <w:rsid w:val="3870F40D"/>
    <w:rsid w:val="3871CC6C"/>
    <w:rsid w:val="387312C0"/>
    <w:rsid w:val="387C6A03"/>
    <w:rsid w:val="3887F535"/>
    <w:rsid w:val="388C7FD6"/>
    <w:rsid w:val="3890A911"/>
    <w:rsid w:val="38AE6CE7"/>
    <w:rsid w:val="38AF9ED8"/>
    <w:rsid w:val="38B49405"/>
    <w:rsid w:val="38D78B00"/>
    <w:rsid w:val="390374FF"/>
    <w:rsid w:val="391204B3"/>
    <w:rsid w:val="392B03E7"/>
    <w:rsid w:val="394616E4"/>
    <w:rsid w:val="396088C4"/>
    <w:rsid w:val="3964F6D3"/>
    <w:rsid w:val="396C0ED1"/>
    <w:rsid w:val="397A776A"/>
    <w:rsid w:val="39818614"/>
    <w:rsid w:val="39958372"/>
    <w:rsid w:val="39AC96D2"/>
    <w:rsid w:val="39B56F32"/>
    <w:rsid w:val="39C306A6"/>
    <w:rsid w:val="39D1586B"/>
    <w:rsid w:val="39D20C70"/>
    <w:rsid w:val="39E943A5"/>
    <w:rsid w:val="39F7D437"/>
    <w:rsid w:val="3A10D0EB"/>
    <w:rsid w:val="3A1E7E90"/>
    <w:rsid w:val="3A3147BC"/>
    <w:rsid w:val="3A330790"/>
    <w:rsid w:val="3A3650FD"/>
    <w:rsid w:val="3A448AAB"/>
    <w:rsid w:val="3A4E7621"/>
    <w:rsid w:val="3A541FCD"/>
    <w:rsid w:val="3A6CF5A1"/>
    <w:rsid w:val="3A87524C"/>
    <w:rsid w:val="3A8B42C0"/>
    <w:rsid w:val="3A8C0D32"/>
    <w:rsid w:val="3A936D10"/>
    <w:rsid w:val="3AA2DBC1"/>
    <w:rsid w:val="3AB233DE"/>
    <w:rsid w:val="3AB9CED7"/>
    <w:rsid w:val="3ABFFB0F"/>
    <w:rsid w:val="3ADCFE87"/>
    <w:rsid w:val="3B07B46D"/>
    <w:rsid w:val="3B13060B"/>
    <w:rsid w:val="3B2F52AF"/>
    <w:rsid w:val="3B2FCAD4"/>
    <w:rsid w:val="3B33F5BE"/>
    <w:rsid w:val="3B38CF47"/>
    <w:rsid w:val="3B3DA037"/>
    <w:rsid w:val="3B3E9C56"/>
    <w:rsid w:val="3B4F0D83"/>
    <w:rsid w:val="3B5B52CA"/>
    <w:rsid w:val="3B6C2E67"/>
    <w:rsid w:val="3B77BDBD"/>
    <w:rsid w:val="3B7B8C64"/>
    <w:rsid w:val="3B94A5E3"/>
    <w:rsid w:val="3B9F1A44"/>
    <w:rsid w:val="3BAE20AF"/>
    <w:rsid w:val="3BB385C3"/>
    <w:rsid w:val="3BBE5539"/>
    <w:rsid w:val="3BC98018"/>
    <w:rsid w:val="3BC99D5B"/>
    <w:rsid w:val="3BCD5A29"/>
    <w:rsid w:val="3BCD6FC6"/>
    <w:rsid w:val="3BE35616"/>
    <w:rsid w:val="3BEFA8D9"/>
    <w:rsid w:val="3C069194"/>
    <w:rsid w:val="3C073F37"/>
    <w:rsid w:val="3C0BDD3D"/>
    <w:rsid w:val="3C248E9B"/>
    <w:rsid w:val="3C2753DF"/>
    <w:rsid w:val="3C284D05"/>
    <w:rsid w:val="3C2879ED"/>
    <w:rsid w:val="3C3D23CB"/>
    <w:rsid w:val="3C3F7135"/>
    <w:rsid w:val="3C4EB811"/>
    <w:rsid w:val="3C521DA7"/>
    <w:rsid w:val="3C567AA1"/>
    <w:rsid w:val="3C5E1E28"/>
    <w:rsid w:val="3C631A52"/>
    <w:rsid w:val="3C70F7A6"/>
    <w:rsid w:val="3C821C52"/>
    <w:rsid w:val="3CB0D3CC"/>
    <w:rsid w:val="3CCBA6C8"/>
    <w:rsid w:val="3CE863BA"/>
    <w:rsid w:val="3CEF354B"/>
    <w:rsid w:val="3D2D6517"/>
    <w:rsid w:val="3D3EEF75"/>
    <w:rsid w:val="3D446530"/>
    <w:rsid w:val="3D6AE3B9"/>
    <w:rsid w:val="3D7E9E11"/>
    <w:rsid w:val="3D8623FC"/>
    <w:rsid w:val="3D8A19F3"/>
    <w:rsid w:val="3D934101"/>
    <w:rsid w:val="3D9F8810"/>
    <w:rsid w:val="3DA22DEB"/>
    <w:rsid w:val="3DCA7D74"/>
    <w:rsid w:val="3DCA7E62"/>
    <w:rsid w:val="3DCBB571"/>
    <w:rsid w:val="3E10E5CD"/>
    <w:rsid w:val="3E12E62D"/>
    <w:rsid w:val="3E12FB7C"/>
    <w:rsid w:val="3E194819"/>
    <w:rsid w:val="3E2AAB10"/>
    <w:rsid w:val="3E2C6C79"/>
    <w:rsid w:val="3E2F5827"/>
    <w:rsid w:val="3E380EFB"/>
    <w:rsid w:val="3E50F950"/>
    <w:rsid w:val="3E590E2F"/>
    <w:rsid w:val="3E8168D4"/>
    <w:rsid w:val="3E884915"/>
    <w:rsid w:val="3EB18B50"/>
    <w:rsid w:val="3EC1D416"/>
    <w:rsid w:val="3ED1F2F1"/>
    <w:rsid w:val="3ED56871"/>
    <w:rsid w:val="3EE529F9"/>
    <w:rsid w:val="3EE8B94E"/>
    <w:rsid w:val="3EEA9386"/>
    <w:rsid w:val="3F078BFF"/>
    <w:rsid w:val="3F0BE297"/>
    <w:rsid w:val="3F123510"/>
    <w:rsid w:val="3F288323"/>
    <w:rsid w:val="3F440F09"/>
    <w:rsid w:val="3F49D50A"/>
    <w:rsid w:val="3F5F5973"/>
    <w:rsid w:val="3F63EFC1"/>
    <w:rsid w:val="3F6EEA88"/>
    <w:rsid w:val="3F8DECEA"/>
    <w:rsid w:val="3F8F655A"/>
    <w:rsid w:val="3FBC31CE"/>
    <w:rsid w:val="3FBC62DC"/>
    <w:rsid w:val="3FBE4508"/>
    <w:rsid w:val="3FC063A7"/>
    <w:rsid w:val="3FC5E784"/>
    <w:rsid w:val="3FCA6CA9"/>
    <w:rsid w:val="3FCABB28"/>
    <w:rsid w:val="3FE8748E"/>
    <w:rsid w:val="3FFE1C8B"/>
    <w:rsid w:val="4002A346"/>
    <w:rsid w:val="40086DEE"/>
    <w:rsid w:val="40137434"/>
    <w:rsid w:val="40196EFC"/>
    <w:rsid w:val="401D1992"/>
    <w:rsid w:val="4020122D"/>
    <w:rsid w:val="403AE986"/>
    <w:rsid w:val="404C3F2B"/>
    <w:rsid w:val="405A3806"/>
    <w:rsid w:val="4062C082"/>
    <w:rsid w:val="40630ABA"/>
    <w:rsid w:val="4074BEF5"/>
    <w:rsid w:val="407B9C94"/>
    <w:rsid w:val="4085535C"/>
    <w:rsid w:val="408D0912"/>
    <w:rsid w:val="40A2B570"/>
    <w:rsid w:val="40A6889D"/>
    <w:rsid w:val="40A8F718"/>
    <w:rsid w:val="40BF00DD"/>
    <w:rsid w:val="40C12356"/>
    <w:rsid w:val="40E359C3"/>
    <w:rsid w:val="40EBADC8"/>
    <w:rsid w:val="40EF819E"/>
    <w:rsid w:val="4103F7CC"/>
    <w:rsid w:val="4117C626"/>
    <w:rsid w:val="41236720"/>
    <w:rsid w:val="4129BD4B"/>
    <w:rsid w:val="412F41BD"/>
    <w:rsid w:val="414A5D16"/>
    <w:rsid w:val="415E319E"/>
    <w:rsid w:val="4165DC63"/>
    <w:rsid w:val="4171A691"/>
    <w:rsid w:val="417EDC87"/>
    <w:rsid w:val="418D76D5"/>
    <w:rsid w:val="4198F0CD"/>
    <w:rsid w:val="419E6496"/>
    <w:rsid w:val="41AA8809"/>
    <w:rsid w:val="41C5A136"/>
    <w:rsid w:val="41C8B4EC"/>
    <w:rsid w:val="41E56FA0"/>
    <w:rsid w:val="41F0A41C"/>
    <w:rsid w:val="41F7A077"/>
    <w:rsid w:val="41FB08DF"/>
    <w:rsid w:val="42099EEA"/>
    <w:rsid w:val="420EC4A7"/>
    <w:rsid w:val="4212AB6D"/>
    <w:rsid w:val="422C24FE"/>
    <w:rsid w:val="422C42A8"/>
    <w:rsid w:val="42342CB0"/>
    <w:rsid w:val="42357D11"/>
    <w:rsid w:val="423C12C2"/>
    <w:rsid w:val="424D0F91"/>
    <w:rsid w:val="425E1419"/>
    <w:rsid w:val="425F09E4"/>
    <w:rsid w:val="427423BD"/>
    <w:rsid w:val="4276E057"/>
    <w:rsid w:val="427F8ECB"/>
    <w:rsid w:val="4298D7C1"/>
    <w:rsid w:val="429A8B8A"/>
    <w:rsid w:val="42A17933"/>
    <w:rsid w:val="42A1CC99"/>
    <w:rsid w:val="42ADB69A"/>
    <w:rsid w:val="42C90B69"/>
    <w:rsid w:val="42D13B60"/>
    <w:rsid w:val="42D3CEA4"/>
    <w:rsid w:val="42D8A249"/>
    <w:rsid w:val="42E62B43"/>
    <w:rsid w:val="42F77C46"/>
    <w:rsid w:val="42FF8CEC"/>
    <w:rsid w:val="43015F25"/>
    <w:rsid w:val="431101EC"/>
    <w:rsid w:val="4317A6DF"/>
    <w:rsid w:val="43248B0C"/>
    <w:rsid w:val="433A247E"/>
    <w:rsid w:val="43597221"/>
    <w:rsid w:val="4363C6FE"/>
    <w:rsid w:val="43641868"/>
    <w:rsid w:val="4366D841"/>
    <w:rsid w:val="4368A34B"/>
    <w:rsid w:val="4372C7B1"/>
    <w:rsid w:val="4376484B"/>
    <w:rsid w:val="437E9401"/>
    <w:rsid w:val="4384E1E8"/>
    <w:rsid w:val="439DFA52"/>
    <w:rsid w:val="43A8106D"/>
    <w:rsid w:val="43B51353"/>
    <w:rsid w:val="43BF4684"/>
    <w:rsid w:val="43C31697"/>
    <w:rsid w:val="43C94296"/>
    <w:rsid w:val="43CC636B"/>
    <w:rsid w:val="43CF0472"/>
    <w:rsid w:val="43DF4BEE"/>
    <w:rsid w:val="43E79AAD"/>
    <w:rsid w:val="43E89B8B"/>
    <w:rsid w:val="43ECE3ED"/>
    <w:rsid w:val="43F879E3"/>
    <w:rsid w:val="4415BE49"/>
    <w:rsid w:val="443C6F71"/>
    <w:rsid w:val="444130A0"/>
    <w:rsid w:val="44460C39"/>
    <w:rsid w:val="4468159D"/>
    <w:rsid w:val="4471F638"/>
    <w:rsid w:val="449613B1"/>
    <w:rsid w:val="44B4BC39"/>
    <w:rsid w:val="44C33B63"/>
    <w:rsid w:val="44D18DAE"/>
    <w:rsid w:val="44ED30DA"/>
    <w:rsid w:val="44FACC82"/>
    <w:rsid w:val="45000BFB"/>
    <w:rsid w:val="45101537"/>
    <w:rsid w:val="4513FB62"/>
    <w:rsid w:val="4519C1DD"/>
    <w:rsid w:val="451A0F39"/>
    <w:rsid w:val="45325D73"/>
    <w:rsid w:val="453FD9A4"/>
    <w:rsid w:val="454528E4"/>
    <w:rsid w:val="4550B3B4"/>
    <w:rsid w:val="455D04B6"/>
    <w:rsid w:val="4567816A"/>
    <w:rsid w:val="4575EDC6"/>
    <w:rsid w:val="4583D9F4"/>
    <w:rsid w:val="4584C34F"/>
    <w:rsid w:val="45861096"/>
    <w:rsid w:val="458CFFC9"/>
    <w:rsid w:val="458F67A2"/>
    <w:rsid w:val="459FC8F5"/>
    <w:rsid w:val="45AE7A91"/>
    <w:rsid w:val="45BB6ADD"/>
    <w:rsid w:val="45CB2035"/>
    <w:rsid w:val="45D2D985"/>
    <w:rsid w:val="45EBE863"/>
    <w:rsid w:val="460196B6"/>
    <w:rsid w:val="46038548"/>
    <w:rsid w:val="4617D777"/>
    <w:rsid w:val="4624ECFC"/>
    <w:rsid w:val="46495D60"/>
    <w:rsid w:val="4657F3DB"/>
    <w:rsid w:val="465CDDD2"/>
    <w:rsid w:val="46756AC0"/>
    <w:rsid w:val="46776880"/>
    <w:rsid w:val="46796F65"/>
    <w:rsid w:val="467C70B9"/>
    <w:rsid w:val="46A719EE"/>
    <w:rsid w:val="46AF936E"/>
    <w:rsid w:val="46B466ED"/>
    <w:rsid w:val="46B8FFD0"/>
    <w:rsid w:val="46BC8D5B"/>
    <w:rsid w:val="46D45071"/>
    <w:rsid w:val="46EBB3C6"/>
    <w:rsid w:val="46F0F161"/>
    <w:rsid w:val="46F398C1"/>
    <w:rsid w:val="4719B088"/>
    <w:rsid w:val="472085C9"/>
    <w:rsid w:val="47357962"/>
    <w:rsid w:val="475E43BC"/>
    <w:rsid w:val="4766FDEB"/>
    <w:rsid w:val="47677297"/>
    <w:rsid w:val="4768443F"/>
    <w:rsid w:val="476F44E1"/>
    <w:rsid w:val="47A04D79"/>
    <w:rsid w:val="47A7579B"/>
    <w:rsid w:val="47BC9E8A"/>
    <w:rsid w:val="47C30F2F"/>
    <w:rsid w:val="47E6440F"/>
    <w:rsid w:val="47F09D8B"/>
    <w:rsid w:val="4803CFC3"/>
    <w:rsid w:val="48044C54"/>
    <w:rsid w:val="480BD438"/>
    <w:rsid w:val="483B88C7"/>
    <w:rsid w:val="486A36E6"/>
    <w:rsid w:val="48713FA2"/>
    <w:rsid w:val="487CFC77"/>
    <w:rsid w:val="48865045"/>
    <w:rsid w:val="48900A09"/>
    <w:rsid w:val="4898ABF4"/>
    <w:rsid w:val="489F5AAB"/>
    <w:rsid w:val="48C4539D"/>
    <w:rsid w:val="48E840B0"/>
    <w:rsid w:val="491E1979"/>
    <w:rsid w:val="491F2DAF"/>
    <w:rsid w:val="492A49B7"/>
    <w:rsid w:val="493C3798"/>
    <w:rsid w:val="493E7828"/>
    <w:rsid w:val="494EE9B1"/>
    <w:rsid w:val="495BB2A6"/>
    <w:rsid w:val="496700C4"/>
    <w:rsid w:val="496B71C6"/>
    <w:rsid w:val="496EF3EC"/>
    <w:rsid w:val="4971C6A4"/>
    <w:rsid w:val="498F32BB"/>
    <w:rsid w:val="499795CE"/>
    <w:rsid w:val="4999CE72"/>
    <w:rsid w:val="499C1627"/>
    <w:rsid w:val="499E8051"/>
    <w:rsid w:val="49A224E6"/>
    <w:rsid w:val="49AC54DF"/>
    <w:rsid w:val="49AD53CD"/>
    <w:rsid w:val="49AEDDDD"/>
    <w:rsid w:val="49C77FF9"/>
    <w:rsid w:val="49CA746F"/>
    <w:rsid w:val="49CF93DB"/>
    <w:rsid w:val="49D5A3C9"/>
    <w:rsid w:val="49E4CA24"/>
    <w:rsid w:val="49E66584"/>
    <w:rsid w:val="49FB311A"/>
    <w:rsid w:val="4A065545"/>
    <w:rsid w:val="4A0C6B9C"/>
    <w:rsid w:val="4A0F6444"/>
    <w:rsid w:val="4A2C11C3"/>
    <w:rsid w:val="4A2D06B1"/>
    <w:rsid w:val="4A4AA545"/>
    <w:rsid w:val="4A579F8D"/>
    <w:rsid w:val="4A8DBD46"/>
    <w:rsid w:val="4A969D27"/>
    <w:rsid w:val="4A9B6FB0"/>
    <w:rsid w:val="4AA76019"/>
    <w:rsid w:val="4AB2B13B"/>
    <w:rsid w:val="4AB4519E"/>
    <w:rsid w:val="4ABF64BA"/>
    <w:rsid w:val="4AE6D038"/>
    <w:rsid w:val="4AEA493F"/>
    <w:rsid w:val="4AFB3AA4"/>
    <w:rsid w:val="4AFE33EF"/>
    <w:rsid w:val="4B00C4B2"/>
    <w:rsid w:val="4B074E77"/>
    <w:rsid w:val="4B07A532"/>
    <w:rsid w:val="4B0AE66B"/>
    <w:rsid w:val="4B0D0401"/>
    <w:rsid w:val="4B0EC994"/>
    <w:rsid w:val="4B0FFBA6"/>
    <w:rsid w:val="4B2B64CF"/>
    <w:rsid w:val="4B2C6B95"/>
    <w:rsid w:val="4B35898A"/>
    <w:rsid w:val="4B3753B3"/>
    <w:rsid w:val="4B3A36FD"/>
    <w:rsid w:val="4B421EE5"/>
    <w:rsid w:val="4B437FAB"/>
    <w:rsid w:val="4B4E82D7"/>
    <w:rsid w:val="4B4E8C4C"/>
    <w:rsid w:val="4B542405"/>
    <w:rsid w:val="4B56BF30"/>
    <w:rsid w:val="4B674172"/>
    <w:rsid w:val="4B6F0ED2"/>
    <w:rsid w:val="4B74C496"/>
    <w:rsid w:val="4B809A85"/>
    <w:rsid w:val="4B8AB17E"/>
    <w:rsid w:val="4B8ABE4F"/>
    <w:rsid w:val="4BA1E2DB"/>
    <w:rsid w:val="4BA96ABF"/>
    <w:rsid w:val="4BAB3A27"/>
    <w:rsid w:val="4BD16643"/>
    <w:rsid w:val="4BD32A61"/>
    <w:rsid w:val="4BDAD059"/>
    <w:rsid w:val="4BEA7058"/>
    <w:rsid w:val="4C0EB7E0"/>
    <w:rsid w:val="4C13E04C"/>
    <w:rsid w:val="4C20C5ED"/>
    <w:rsid w:val="4C298DA7"/>
    <w:rsid w:val="4C3A44F1"/>
    <w:rsid w:val="4C3A581D"/>
    <w:rsid w:val="4C4C6BEF"/>
    <w:rsid w:val="4C518228"/>
    <w:rsid w:val="4CAA4308"/>
    <w:rsid w:val="4CB8DE4F"/>
    <w:rsid w:val="4CD03593"/>
    <w:rsid w:val="4CDE82A1"/>
    <w:rsid w:val="4CE73FD4"/>
    <w:rsid w:val="4CF73EC8"/>
    <w:rsid w:val="4CF79758"/>
    <w:rsid w:val="4CFC09F2"/>
    <w:rsid w:val="4D025453"/>
    <w:rsid w:val="4D02EA0B"/>
    <w:rsid w:val="4D13183A"/>
    <w:rsid w:val="4D1D5E49"/>
    <w:rsid w:val="4D304940"/>
    <w:rsid w:val="4D3A6FEB"/>
    <w:rsid w:val="4D42448F"/>
    <w:rsid w:val="4D4D9C05"/>
    <w:rsid w:val="4D5251E8"/>
    <w:rsid w:val="4D57A4E7"/>
    <w:rsid w:val="4D812CA6"/>
    <w:rsid w:val="4D8776B3"/>
    <w:rsid w:val="4D92BAB2"/>
    <w:rsid w:val="4DBBB1D3"/>
    <w:rsid w:val="4DBF0FAC"/>
    <w:rsid w:val="4DCECEB3"/>
    <w:rsid w:val="4DE1625D"/>
    <w:rsid w:val="4DF79772"/>
    <w:rsid w:val="4E19A097"/>
    <w:rsid w:val="4E2FABD1"/>
    <w:rsid w:val="4E394AB7"/>
    <w:rsid w:val="4E3E5313"/>
    <w:rsid w:val="4E4C4FE9"/>
    <w:rsid w:val="4E50E1E1"/>
    <w:rsid w:val="4E721D9B"/>
    <w:rsid w:val="4E75E79D"/>
    <w:rsid w:val="4E769DCC"/>
    <w:rsid w:val="4E853902"/>
    <w:rsid w:val="4E9B0BA7"/>
    <w:rsid w:val="4EA49B2B"/>
    <w:rsid w:val="4EB60465"/>
    <w:rsid w:val="4EBB87D5"/>
    <w:rsid w:val="4EC5CC3E"/>
    <w:rsid w:val="4EC707C8"/>
    <w:rsid w:val="4ED0CD4A"/>
    <w:rsid w:val="4EDB6602"/>
    <w:rsid w:val="4EF0C4CF"/>
    <w:rsid w:val="4F0DF953"/>
    <w:rsid w:val="4F1BC29D"/>
    <w:rsid w:val="4F236EC4"/>
    <w:rsid w:val="4F4C415C"/>
    <w:rsid w:val="4F51DC7C"/>
    <w:rsid w:val="4F54FF6C"/>
    <w:rsid w:val="4F57CF4A"/>
    <w:rsid w:val="4F57E80C"/>
    <w:rsid w:val="4F589ED3"/>
    <w:rsid w:val="4F6CCA5F"/>
    <w:rsid w:val="4F843F82"/>
    <w:rsid w:val="4F92D5DD"/>
    <w:rsid w:val="4F94B10B"/>
    <w:rsid w:val="4F99C7E1"/>
    <w:rsid w:val="4FAC7A72"/>
    <w:rsid w:val="4FD46FEC"/>
    <w:rsid w:val="4FD97F8F"/>
    <w:rsid w:val="4FF60122"/>
    <w:rsid w:val="4FF9053C"/>
    <w:rsid w:val="500C7D64"/>
    <w:rsid w:val="503CAC43"/>
    <w:rsid w:val="50467450"/>
    <w:rsid w:val="504FE59A"/>
    <w:rsid w:val="50607929"/>
    <w:rsid w:val="506ED6A2"/>
    <w:rsid w:val="50733F87"/>
    <w:rsid w:val="50827C9B"/>
    <w:rsid w:val="508CD7BD"/>
    <w:rsid w:val="50A0DEAC"/>
    <w:rsid w:val="50B23ECF"/>
    <w:rsid w:val="50BBABB3"/>
    <w:rsid w:val="50CA0ADD"/>
    <w:rsid w:val="50DA774E"/>
    <w:rsid w:val="50F60241"/>
    <w:rsid w:val="51034843"/>
    <w:rsid w:val="51117257"/>
    <w:rsid w:val="51270FE6"/>
    <w:rsid w:val="51351100"/>
    <w:rsid w:val="51486F70"/>
    <w:rsid w:val="514D6C77"/>
    <w:rsid w:val="515611BC"/>
    <w:rsid w:val="517F7816"/>
    <w:rsid w:val="518366C8"/>
    <w:rsid w:val="518971C6"/>
    <w:rsid w:val="518D1E02"/>
    <w:rsid w:val="519A8857"/>
    <w:rsid w:val="519C24C2"/>
    <w:rsid w:val="51A6AB62"/>
    <w:rsid w:val="51B7DE99"/>
    <w:rsid w:val="51C14892"/>
    <w:rsid w:val="51E0763B"/>
    <w:rsid w:val="51E6AE80"/>
    <w:rsid w:val="51EBE834"/>
    <w:rsid w:val="51F8D0E3"/>
    <w:rsid w:val="51FA647A"/>
    <w:rsid w:val="51FCD588"/>
    <w:rsid w:val="522C225F"/>
    <w:rsid w:val="52385F6A"/>
    <w:rsid w:val="523C604E"/>
    <w:rsid w:val="52492F1F"/>
    <w:rsid w:val="525A9216"/>
    <w:rsid w:val="525AACFD"/>
    <w:rsid w:val="525C537F"/>
    <w:rsid w:val="5265AF9F"/>
    <w:rsid w:val="527651DD"/>
    <w:rsid w:val="5277886D"/>
    <w:rsid w:val="52798508"/>
    <w:rsid w:val="52887635"/>
    <w:rsid w:val="52909088"/>
    <w:rsid w:val="529DA01B"/>
    <w:rsid w:val="52A579BB"/>
    <w:rsid w:val="52A79B4F"/>
    <w:rsid w:val="52B1F788"/>
    <w:rsid w:val="52B80967"/>
    <w:rsid w:val="52CA68BD"/>
    <w:rsid w:val="52F6D2AE"/>
    <w:rsid w:val="52FA05F2"/>
    <w:rsid w:val="52FFCC81"/>
    <w:rsid w:val="5318C632"/>
    <w:rsid w:val="532642A3"/>
    <w:rsid w:val="5327E317"/>
    <w:rsid w:val="533886AB"/>
    <w:rsid w:val="535BBFCB"/>
    <w:rsid w:val="5365842D"/>
    <w:rsid w:val="5372DB3B"/>
    <w:rsid w:val="5393D7DD"/>
    <w:rsid w:val="53A5759C"/>
    <w:rsid w:val="53A85E8F"/>
    <w:rsid w:val="53AA7B1C"/>
    <w:rsid w:val="53DB094A"/>
    <w:rsid w:val="53EB9972"/>
    <w:rsid w:val="53EDA029"/>
    <w:rsid w:val="53F3BCAF"/>
    <w:rsid w:val="53F9AB04"/>
    <w:rsid w:val="5404E578"/>
    <w:rsid w:val="54072D2D"/>
    <w:rsid w:val="540A6789"/>
    <w:rsid w:val="540C8571"/>
    <w:rsid w:val="5412AD4A"/>
    <w:rsid w:val="5415510C"/>
    <w:rsid w:val="541589D2"/>
    <w:rsid w:val="54230603"/>
    <w:rsid w:val="54307967"/>
    <w:rsid w:val="54362A63"/>
    <w:rsid w:val="543D6197"/>
    <w:rsid w:val="5441CCE5"/>
    <w:rsid w:val="5442FBD5"/>
    <w:rsid w:val="544DC7E9"/>
    <w:rsid w:val="54845D50"/>
    <w:rsid w:val="548C9AB2"/>
    <w:rsid w:val="54923772"/>
    <w:rsid w:val="549CD96A"/>
    <w:rsid w:val="54A06D7E"/>
    <w:rsid w:val="54B5E12E"/>
    <w:rsid w:val="54B7A96E"/>
    <w:rsid w:val="54BB663C"/>
    <w:rsid w:val="54CCE673"/>
    <w:rsid w:val="54F61DF7"/>
    <w:rsid w:val="55084FAB"/>
    <w:rsid w:val="550A4627"/>
    <w:rsid w:val="550BF826"/>
    <w:rsid w:val="551BF2FA"/>
    <w:rsid w:val="551CABBB"/>
    <w:rsid w:val="55214A79"/>
    <w:rsid w:val="5538F664"/>
    <w:rsid w:val="554B8393"/>
    <w:rsid w:val="55599979"/>
    <w:rsid w:val="557109B9"/>
    <w:rsid w:val="5579BC7E"/>
    <w:rsid w:val="557B7682"/>
    <w:rsid w:val="5587C04D"/>
    <w:rsid w:val="559AA548"/>
    <w:rsid w:val="55C7917F"/>
    <w:rsid w:val="55CFE4E5"/>
    <w:rsid w:val="55DD5B96"/>
    <w:rsid w:val="55E07599"/>
    <w:rsid w:val="55F8289D"/>
    <w:rsid w:val="5611DB34"/>
    <w:rsid w:val="5612ECF5"/>
    <w:rsid w:val="563508F0"/>
    <w:rsid w:val="563D103A"/>
    <w:rsid w:val="5644A770"/>
    <w:rsid w:val="5676266B"/>
    <w:rsid w:val="567EA059"/>
    <w:rsid w:val="568156CA"/>
    <w:rsid w:val="56D0216F"/>
    <w:rsid w:val="56D6017B"/>
    <w:rsid w:val="56D63DC2"/>
    <w:rsid w:val="56F56BB2"/>
    <w:rsid w:val="56F93F88"/>
    <w:rsid w:val="5706BC9B"/>
    <w:rsid w:val="571197A4"/>
    <w:rsid w:val="5722948F"/>
    <w:rsid w:val="572A0BE6"/>
    <w:rsid w:val="572E0339"/>
    <w:rsid w:val="5738FFA7"/>
    <w:rsid w:val="57446568"/>
    <w:rsid w:val="575C7174"/>
    <w:rsid w:val="57629419"/>
    <w:rsid w:val="57727ABC"/>
    <w:rsid w:val="577D53E7"/>
    <w:rsid w:val="57800460"/>
    <w:rsid w:val="5787320B"/>
    <w:rsid w:val="579E612F"/>
    <w:rsid w:val="57A16863"/>
    <w:rsid w:val="57A45284"/>
    <w:rsid w:val="57D12556"/>
    <w:rsid w:val="57DD6BE5"/>
    <w:rsid w:val="57E25BFF"/>
    <w:rsid w:val="57F6D001"/>
    <w:rsid w:val="57FCE806"/>
    <w:rsid w:val="58030C40"/>
    <w:rsid w:val="5842F2E2"/>
    <w:rsid w:val="585574E3"/>
    <w:rsid w:val="585AC63D"/>
    <w:rsid w:val="586A943C"/>
    <w:rsid w:val="58761D3E"/>
    <w:rsid w:val="58779275"/>
    <w:rsid w:val="58850402"/>
    <w:rsid w:val="5898147C"/>
    <w:rsid w:val="589C7C22"/>
    <w:rsid w:val="58AC00C7"/>
    <w:rsid w:val="58AE2B7A"/>
    <w:rsid w:val="58B766EF"/>
    <w:rsid w:val="58BFC3D6"/>
    <w:rsid w:val="58C5DC47"/>
    <w:rsid w:val="58CEE2ED"/>
    <w:rsid w:val="58DA5FAE"/>
    <w:rsid w:val="58E0C686"/>
    <w:rsid w:val="58F52D2C"/>
    <w:rsid w:val="58FEBBBE"/>
    <w:rsid w:val="59046EBB"/>
    <w:rsid w:val="5943E268"/>
    <w:rsid w:val="5950DA80"/>
    <w:rsid w:val="595DA2A7"/>
    <w:rsid w:val="59626F44"/>
    <w:rsid w:val="59686D5B"/>
    <w:rsid w:val="597F45EE"/>
    <w:rsid w:val="59961D1E"/>
    <w:rsid w:val="599863F1"/>
    <w:rsid w:val="59A1D051"/>
    <w:rsid w:val="59A8223E"/>
    <w:rsid w:val="59AF7428"/>
    <w:rsid w:val="59B13E55"/>
    <w:rsid w:val="59B6FF4E"/>
    <w:rsid w:val="59BEC57D"/>
    <w:rsid w:val="59DDFC13"/>
    <w:rsid w:val="59EC61EB"/>
    <w:rsid w:val="59F1D8A3"/>
    <w:rsid w:val="59F3BA3B"/>
    <w:rsid w:val="5A1F7C33"/>
    <w:rsid w:val="5A3898E1"/>
    <w:rsid w:val="5A5C70C1"/>
    <w:rsid w:val="5A6C42D9"/>
    <w:rsid w:val="5A701EBD"/>
    <w:rsid w:val="5A72F7CF"/>
    <w:rsid w:val="5A7921D9"/>
    <w:rsid w:val="5A7BB422"/>
    <w:rsid w:val="5A7D8748"/>
    <w:rsid w:val="5AC2CAE9"/>
    <w:rsid w:val="5AD3F4AD"/>
    <w:rsid w:val="5AD9A8A2"/>
    <w:rsid w:val="5ADB4B98"/>
    <w:rsid w:val="5ADE88D8"/>
    <w:rsid w:val="5ADFDF06"/>
    <w:rsid w:val="5AF09DEB"/>
    <w:rsid w:val="5AF51E9B"/>
    <w:rsid w:val="5B041901"/>
    <w:rsid w:val="5B0B8ED6"/>
    <w:rsid w:val="5B0D9DDC"/>
    <w:rsid w:val="5B0DC295"/>
    <w:rsid w:val="5B1357E2"/>
    <w:rsid w:val="5B1D415E"/>
    <w:rsid w:val="5B237FC7"/>
    <w:rsid w:val="5B2AA7C0"/>
    <w:rsid w:val="5B303D5B"/>
    <w:rsid w:val="5B39BE70"/>
    <w:rsid w:val="5B3C1B5D"/>
    <w:rsid w:val="5B60E806"/>
    <w:rsid w:val="5B957A5A"/>
    <w:rsid w:val="5BBECBC5"/>
    <w:rsid w:val="5BCF9DC0"/>
    <w:rsid w:val="5BD1BFCD"/>
    <w:rsid w:val="5BDF3213"/>
    <w:rsid w:val="5C03D363"/>
    <w:rsid w:val="5C06AA0C"/>
    <w:rsid w:val="5C0CEA5E"/>
    <w:rsid w:val="5C0F5FE5"/>
    <w:rsid w:val="5C1F7CA1"/>
    <w:rsid w:val="5C204313"/>
    <w:rsid w:val="5C284041"/>
    <w:rsid w:val="5C357CD5"/>
    <w:rsid w:val="5C468537"/>
    <w:rsid w:val="5C52BC11"/>
    <w:rsid w:val="5C5805EE"/>
    <w:rsid w:val="5C5A94A3"/>
    <w:rsid w:val="5C844E7A"/>
    <w:rsid w:val="5C9D21F5"/>
    <w:rsid w:val="5CACE37D"/>
    <w:rsid w:val="5CAD9F3B"/>
    <w:rsid w:val="5CB1C691"/>
    <w:rsid w:val="5CE166D4"/>
    <w:rsid w:val="5CF0290F"/>
    <w:rsid w:val="5CF57974"/>
    <w:rsid w:val="5D29C82F"/>
    <w:rsid w:val="5D2B9DA8"/>
    <w:rsid w:val="5D2F5776"/>
    <w:rsid w:val="5D6AA3A7"/>
    <w:rsid w:val="5D6B653A"/>
    <w:rsid w:val="5D835DC3"/>
    <w:rsid w:val="5D86D290"/>
    <w:rsid w:val="5D8B0AE3"/>
    <w:rsid w:val="5D987FF8"/>
    <w:rsid w:val="5DA08C28"/>
    <w:rsid w:val="5DACA6D5"/>
    <w:rsid w:val="5DADDCA2"/>
    <w:rsid w:val="5DBD201D"/>
    <w:rsid w:val="5DC25401"/>
    <w:rsid w:val="5DC82684"/>
    <w:rsid w:val="5DD5E8A1"/>
    <w:rsid w:val="5DDD58C7"/>
    <w:rsid w:val="5DE6F9BB"/>
    <w:rsid w:val="5DECDF44"/>
    <w:rsid w:val="5DEF297E"/>
    <w:rsid w:val="5DF510B6"/>
    <w:rsid w:val="5DF55234"/>
    <w:rsid w:val="5DFA6BAB"/>
    <w:rsid w:val="5E07AE66"/>
    <w:rsid w:val="5E0D07A5"/>
    <w:rsid w:val="5E589D86"/>
    <w:rsid w:val="5E59CA74"/>
    <w:rsid w:val="5E68F54A"/>
    <w:rsid w:val="5E79DF47"/>
    <w:rsid w:val="5E8ECB16"/>
    <w:rsid w:val="5E932048"/>
    <w:rsid w:val="5E96688B"/>
    <w:rsid w:val="5EA269DE"/>
    <w:rsid w:val="5EA5A8EC"/>
    <w:rsid w:val="5EA68464"/>
    <w:rsid w:val="5EBE7334"/>
    <w:rsid w:val="5EEF0522"/>
    <w:rsid w:val="5EF8BC67"/>
    <w:rsid w:val="5EFEEDB9"/>
    <w:rsid w:val="5F0300DD"/>
    <w:rsid w:val="5F1102B8"/>
    <w:rsid w:val="5F356C1D"/>
    <w:rsid w:val="5F3C747C"/>
    <w:rsid w:val="5F42BC97"/>
    <w:rsid w:val="5F62961F"/>
    <w:rsid w:val="5F759384"/>
    <w:rsid w:val="5F75E8CE"/>
    <w:rsid w:val="5F896357"/>
    <w:rsid w:val="5F93318B"/>
    <w:rsid w:val="5F979C71"/>
    <w:rsid w:val="5F9F036D"/>
    <w:rsid w:val="5FA21E01"/>
    <w:rsid w:val="5FA3F193"/>
    <w:rsid w:val="5FD43259"/>
    <w:rsid w:val="5FE3FA5C"/>
    <w:rsid w:val="5FE5F00C"/>
    <w:rsid w:val="5FF260A9"/>
    <w:rsid w:val="60037BAD"/>
    <w:rsid w:val="6012A02A"/>
    <w:rsid w:val="6019222E"/>
    <w:rsid w:val="601DBCCF"/>
    <w:rsid w:val="601DD741"/>
    <w:rsid w:val="6028B885"/>
    <w:rsid w:val="6039F60D"/>
    <w:rsid w:val="604B6CFC"/>
    <w:rsid w:val="60663B9D"/>
    <w:rsid w:val="60B11E03"/>
    <w:rsid w:val="611B00D3"/>
    <w:rsid w:val="611D8BA4"/>
    <w:rsid w:val="6129DC3E"/>
    <w:rsid w:val="614D3D95"/>
    <w:rsid w:val="616B5E20"/>
    <w:rsid w:val="617284FC"/>
    <w:rsid w:val="6172B333"/>
    <w:rsid w:val="61743BCD"/>
    <w:rsid w:val="6180C0E7"/>
    <w:rsid w:val="6181105E"/>
    <w:rsid w:val="61816E2E"/>
    <w:rsid w:val="61A99631"/>
    <w:rsid w:val="61CE0E60"/>
    <w:rsid w:val="61D32334"/>
    <w:rsid w:val="61D6C534"/>
    <w:rsid w:val="61E4A7A4"/>
    <w:rsid w:val="61EB0CAE"/>
    <w:rsid w:val="62022AC2"/>
    <w:rsid w:val="620AB1BF"/>
    <w:rsid w:val="620CEEEA"/>
    <w:rsid w:val="620E36D9"/>
    <w:rsid w:val="62128BFC"/>
    <w:rsid w:val="62399DE0"/>
    <w:rsid w:val="624CBE73"/>
    <w:rsid w:val="624D4EC4"/>
    <w:rsid w:val="6252A264"/>
    <w:rsid w:val="625ED0A0"/>
    <w:rsid w:val="626B7E8A"/>
    <w:rsid w:val="6273D194"/>
    <w:rsid w:val="628A6A3B"/>
    <w:rsid w:val="62A976D1"/>
    <w:rsid w:val="62AC5829"/>
    <w:rsid w:val="62B4451C"/>
    <w:rsid w:val="62B9638C"/>
    <w:rsid w:val="62CCAA1D"/>
    <w:rsid w:val="62D6EE94"/>
    <w:rsid w:val="62DCA694"/>
    <w:rsid w:val="62F26D74"/>
    <w:rsid w:val="62FAF311"/>
    <w:rsid w:val="6318B737"/>
    <w:rsid w:val="63290F15"/>
    <w:rsid w:val="6329AA88"/>
    <w:rsid w:val="6356999E"/>
    <w:rsid w:val="63658A3B"/>
    <w:rsid w:val="636D0CC9"/>
    <w:rsid w:val="63718D79"/>
    <w:rsid w:val="637EC8C7"/>
    <w:rsid w:val="638750B5"/>
    <w:rsid w:val="6390B9AA"/>
    <w:rsid w:val="639A7971"/>
    <w:rsid w:val="63A2A5B2"/>
    <w:rsid w:val="63A8F2D5"/>
    <w:rsid w:val="63BDB489"/>
    <w:rsid w:val="63C9AEE7"/>
    <w:rsid w:val="63D45D5C"/>
    <w:rsid w:val="63DD7F7C"/>
    <w:rsid w:val="6407CE1A"/>
    <w:rsid w:val="6421E3E7"/>
    <w:rsid w:val="6422A838"/>
    <w:rsid w:val="6426890B"/>
    <w:rsid w:val="642A06A3"/>
    <w:rsid w:val="642ACDAB"/>
    <w:rsid w:val="64376808"/>
    <w:rsid w:val="6437A837"/>
    <w:rsid w:val="644B6987"/>
    <w:rsid w:val="644D8B98"/>
    <w:rsid w:val="64538AD8"/>
    <w:rsid w:val="6455078D"/>
    <w:rsid w:val="6458304C"/>
    <w:rsid w:val="64587D8F"/>
    <w:rsid w:val="64597D6E"/>
    <w:rsid w:val="64676619"/>
    <w:rsid w:val="646D3CF7"/>
    <w:rsid w:val="647039A5"/>
    <w:rsid w:val="647039FC"/>
    <w:rsid w:val="647395EA"/>
    <w:rsid w:val="649C731D"/>
    <w:rsid w:val="649D273B"/>
    <w:rsid w:val="64AFD606"/>
    <w:rsid w:val="64B513DC"/>
    <w:rsid w:val="64D602BF"/>
    <w:rsid w:val="64D8EBDE"/>
    <w:rsid w:val="64DAD396"/>
    <w:rsid w:val="64EAF7C3"/>
    <w:rsid w:val="64F0722B"/>
    <w:rsid w:val="64F5ABA2"/>
    <w:rsid w:val="64F98F0A"/>
    <w:rsid w:val="64FB80D9"/>
    <w:rsid w:val="64FC29A8"/>
    <w:rsid w:val="650BD1E3"/>
    <w:rsid w:val="65155205"/>
    <w:rsid w:val="65178984"/>
    <w:rsid w:val="651990D3"/>
    <w:rsid w:val="651BB1B7"/>
    <w:rsid w:val="6529B65F"/>
    <w:rsid w:val="652B74D4"/>
    <w:rsid w:val="652F012B"/>
    <w:rsid w:val="653251D1"/>
    <w:rsid w:val="653785A7"/>
    <w:rsid w:val="654C75D3"/>
    <w:rsid w:val="655F2F14"/>
    <w:rsid w:val="6560DAAE"/>
    <w:rsid w:val="657310B7"/>
    <w:rsid w:val="657B1BB7"/>
    <w:rsid w:val="6586831D"/>
    <w:rsid w:val="6589F6EF"/>
    <w:rsid w:val="658A2873"/>
    <w:rsid w:val="658DFD6C"/>
    <w:rsid w:val="6599933B"/>
    <w:rsid w:val="659D2643"/>
    <w:rsid w:val="65A81920"/>
    <w:rsid w:val="65BFD4EC"/>
    <w:rsid w:val="65D42FE5"/>
    <w:rsid w:val="65D4C4EB"/>
    <w:rsid w:val="65E4D43F"/>
    <w:rsid w:val="65EAEDC8"/>
    <w:rsid w:val="65F68397"/>
    <w:rsid w:val="65FFCCA1"/>
    <w:rsid w:val="660E7E3D"/>
    <w:rsid w:val="66331742"/>
    <w:rsid w:val="663FA6A9"/>
    <w:rsid w:val="6649CCD1"/>
    <w:rsid w:val="66639FD4"/>
    <w:rsid w:val="66799174"/>
    <w:rsid w:val="6693CE40"/>
    <w:rsid w:val="669D6271"/>
    <w:rsid w:val="669D6F5F"/>
    <w:rsid w:val="669FD61B"/>
    <w:rsid w:val="66A53B22"/>
    <w:rsid w:val="66AA9C96"/>
    <w:rsid w:val="66B198D0"/>
    <w:rsid w:val="66BFBCB4"/>
    <w:rsid w:val="66C12E4D"/>
    <w:rsid w:val="66D89B79"/>
    <w:rsid w:val="66DA56AA"/>
    <w:rsid w:val="66E66B3F"/>
    <w:rsid w:val="66F07A5B"/>
    <w:rsid w:val="6703293F"/>
    <w:rsid w:val="6705F2C6"/>
    <w:rsid w:val="67115C8B"/>
    <w:rsid w:val="67194595"/>
    <w:rsid w:val="67221318"/>
    <w:rsid w:val="6729724A"/>
    <w:rsid w:val="672E7564"/>
    <w:rsid w:val="67368755"/>
    <w:rsid w:val="673DDF3B"/>
    <w:rsid w:val="6741C87C"/>
    <w:rsid w:val="67482DC3"/>
    <w:rsid w:val="674A1C32"/>
    <w:rsid w:val="674A8FEA"/>
    <w:rsid w:val="675F4F52"/>
    <w:rsid w:val="67638292"/>
    <w:rsid w:val="676F08CA"/>
    <w:rsid w:val="677BAE46"/>
    <w:rsid w:val="6780A569"/>
    <w:rsid w:val="67B76B81"/>
    <w:rsid w:val="67B9986B"/>
    <w:rsid w:val="67BC93D1"/>
    <w:rsid w:val="67C7EB53"/>
    <w:rsid w:val="67D5C244"/>
    <w:rsid w:val="67DD192F"/>
    <w:rsid w:val="67F565E4"/>
    <w:rsid w:val="67F9FD73"/>
    <w:rsid w:val="68042264"/>
    <w:rsid w:val="68075CDB"/>
    <w:rsid w:val="6808B5D2"/>
    <w:rsid w:val="68142133"/>
    <w:rsid w:val="6814B921"/>
    <w:rsid w:val="681DC296"/>
    <w:rsid w:val="68327236"/>
    <w:rsid w:val="68386766"/>
    <w:rsid w:val="68432506"/>
    <w:rsid w:val="68447388"/>
    <w:rsid w:val="6847C408"/>
    <w:rsid w:val="684EB4A6"/>
    <w:rsid w:val="685CFEAE"/>
    <w:rsid w:val="68645000"/>
    <w:rsid w:val="68661169"/>
    <w:rsid w:val="6876D452"/>
    <w:rsid w:val="688DE405"/>
    <w:rsid w:val="68AD6674"/>
    <w:rsid w:val="68B611A0"/>
    <w:rsid w:val="68B9B77B"/>
    <w:rsid w:val="68C0CB23"/>
    <w:rsid w:val="68F1DEFC"/>
    <w:rsid w:val="6902F993"/>
    <w:rsid w:val="69039A83"/>
    <w:rsid w:val="690AD92B"/>
    <w:rsid w:val="691A9D11"/>
    <w:rsid w:val="694964EE"/>
    <w:rsid w:val="696711A0"/>
    <w:rsid w:val="6977476B"/>
    <w:rsid w:val="698A68E3"/>
    <w:rsid w:val="6994C611"/>
    <w:rsid w:val="699B2079"/>
    <w:rsid w:val="699D0C1D"/>
    <w:rsid w:val="699D95C7"/>
    <w:rsid w:val="69AE39C2"/>
    <w:rsid w:val="69C3F172"/>
    <w:rsid w:val="69DDF948"/>
    <w:rsid w:val="69E06A56"/>
    <w:rsid w:val="69E28CCF"/>
    <w:rsid w:val="69F530A2"/>
    <w:rsid w:val="69F7812D"/>
    <w:rsid w:val="6A0535C7"/>
    <w:rsid w:val="6A1BF438"/>
    <w:rsid w:val="6A21D458"/>
    <w:rsid w:val="6A3A3289"/>
    <w:rsid w:val="6A5EF188"/>
    <w:rsid w:val="6A60EB27"/>
    <w:rsid w:val="6A67E726"/>
    <w:rsid w:val="6A6BC68F"/>
    <w:rsid w:val="6A7C0B5A"/>
    <w:rsid w:val="6A82DF88"/>
    <w:rsid w:val="6A838786"/>
    <w:rsid w:val="6A8D35C7"/>
    <w:rsid w:val="6A913C2D"/>
    <w:rsid w:val="6A931CA8"/>
    <w:rsid w:val="6A9F6AE4"/>
    <w:rsid w:val="6AA58836"/>
    <w:rsid w:val="6AB61E9A"/>
    <w:rsid w:val="6ABA932C"/>
    <w:rsid w:val="6AC1AD81"/>
    <w:rsid w:val="6AC8AA5C"/>
    <w:rsid w:val="6ADA677C"/>
    <w:rsid w:val="6AF7FCCD"/>
    <w:rsid w:val="6B0EB491"/>
    <w:rsid w:val="6B14554A"/>
    <w:rsid w:val="6B265A6A"/>
    <w:rsid w:val="6B2BA114"/>
    <w:rsid w:val="6B30B925"/>
    <w:rsid w:val="6B318EE6"/>
    <w:rsid w:val="6B413025"/>
    <w:rsid w:val="6B4A89B4"/>
    <w:rsid w:val="6B4BD008"/>
    <w:rsid w:val="6B502D75"/>
    <w:rsid w:val="6B5F4086"/>
    <w:rsid w:val="6B6480B5"/>
    <w:rsid w:val="6B748002"/>
    <w:rsid w:val="6B8B4051"/>
    <w:rsid w:val="6B91D644"/>
    <w:rsid w:val="6B949E4D"/>
    <w:rsid w:val="6B97B36D"/>
    <w:rsid w:val="6B9B2AD8"/>
    <w:rsid w:val="6BA1C7CB"/>
    <w:rsid w:val="6BA2392E"/>
    <w:rsid w:val="6BAC3F29"/>
    <w:rsid w:val="6BBC93F1"/>
    <w:rsid w:val="6BCBB369"/>
    <w:rsid w:val="6BCFDEB0"/>
    <w:rsid w:val="6BE92E4B"/>
    <w:rsid w:val="6BEDB262"/>
    <w:rsid w:val="6BF99EF2"/>
    <w:rsid w:val="6C233740"/>
    <w:rsid w:val="6C2FF410"/>
    <w:rsid w:val="6C35B817"/>
    <w:rsid w:val="6C3C0ACE"/>
    <w:rsid w:val="6C411484"/>
    <w:rsid w:val="6C4E655A"/>
    <w:rsid w:val="6C5CA901"/>
    <w:rsid w:val="6C68B399"/>
    <w:rsid w:val="6C6DB3DA"/>
    <w:rsid w:val="6C70E014"/>
    <w:rsid w:val="6C80B7C8"/>
    <w:rsid w:val="6C821407"/>
    <w:rsid w:val="6C8D85C2"/>
    <w:rsid w:val="6C9CB137"/>
    <w:rsid w:val="6CA18AC0"/>
    <w:rsid w:val="6CCF0655"/>
    <w:rsid w:val="6CD7F0E4"/>
    <w:rsid w:val="6CDA9C0D"/>
    <w:rsid w:val="6CE4B76D"/>
    <w:rsid w:val="6CE9ABD5"/>
    <w:rsid w:val="6CEBE479"/>
    <w:rsid w:val="6CEE62A7"/>
    <w:rsid w:val="6D09D233"/>
    <w:rsid w:val="6D21A9E2"/>
    <w:rsid w:val="6D26C39C"/>
    <w:rsid w:val="6D420014"/>
    <w:rsid w:val="6D4BF906"/>
    <w:rsid w:val="6D4CA907"/>
    <w:rsid w:val="6D5B6786"/>
    <w:rsid w:val="6D662F5E"/>
    <w:rsid w:val="6D8D62D7"/>
    <w:rsid w:val="6DB9E8D2"/>
    <w:rsid w:val="6DC0CD6D"/>
    <w:rsid w:val="6DD5E6E4"/>
    <w:rsid w:val="6DF144D1"/>
    <w:rsid w:val="6DF30E12"/>
    <w:rsid w:val="6DF8EB74"/>
    <w:rsid w:val="6DF97620"/>
    <w:rsid w:val="6E0066E8"/>
    <w:rsid w:val="6E02BF2A"/>
    <w:rsid w:val="6E04C742"/>
    <w:rsid w:val="6E0667A5"/>
    <w:rsid w:val="6E16E225"/>
    <w:rsid w:val="6E24CA64"/>
    <w:rsid w:val="6E3195B8"/>
    <w:rsid w:val="6E321864"/>
    <w:rsid w:val="6E3B2B56"/>
    <w:rsid w:val="6E3E6D0F"/>
    <w:rsid w:val="6E3FA003"/>
    <w:rsid w:val="6E406AF1"/>
    <w:rsid w:val="6E4503C8"/>
    <w:rsid w:val="6E576FEA"/>
    <w:rsid w:val="6E59BB39"/>
    <w:rsid w:val="6E5F9366"/>
    <w:rsid w:val="6E7F1914"/>
    <w:rsid w:val="6E8E673D"/>
    <w:rsid w:val="6EA63A0C"/>
    <w:rsid w:val="6EAFAD62"/>
    <w:rsid w:val="6EC293FD"/>
    <w:rsid w:val="6EC6DA9D"/>
    <w:rsid w:val="6EFB80C6"/>
    <w:rsid w:val="6EFCEB27"/>
    <w:rsid w:val="6F0879A8"/>
    <w:rsid w:val="6F11EC1D"/>
    <w:rsid w:val="6F1BD6F8"/>
    <w:rsid w:val="6F3326DF"/>
    <w:rsid w:val="6F372830"/>
    <w:rsid w:val="6F463931"/>
    <w:rsid w:val="6F4DA052"/>
    <w:rsid w:val="6F673672"/>
    <w:rsid w:val="6F756DD8"/>
    <w:rsid w:val="6F7CEB24"/>
    <w:rsid w:val="6F929741"/>
    <w:rsid w:val="6FAC4508"/>
    <w:rsid w:val="6FB2C635"/>
    <w:rsid w:val="6FB6F0F8"/>
    <w:rsid w:val="6FBCB507"/>
    <w:rsid w:val="6FC6FEC8"/>
    <w:rsid w:val="6FD2BC60"/>
    <w:rsid w:val="6FDA823F"/>
    <w:rsid w:val="6FDE8857"/>
    <w:rsid w:val="6FEE7675"/>
    <w:rsid w:val="6FF19A23"/>
    <w:rsid w:val="6FF1AA99"/>
    <w:rsid w:val="70028CD3"/>
    <w:rsid w:val="700AF456"/>
    <w:rsid w:val="700CD23D"/>
    <w:rsid w:val="700E1400"/>
    <w:rsid w:val="70120D26"/>
    <w:rsid w:val="70127F37"/>
    <w:rsid w:val="70252606"/>
    <w:rsid w:val="703E0B61"/>
    <w:rsid w:val="70407B1D"/>
    <w:rsid w:val="7040B507"/>
    <w:rsid w:val="704C2FC2"/>
    <w:rsid w:val="706F6C96"/>
    <w:rsid w:val="70945A96"/>
    <w:rsid w:val="7095E395"/>
    <w:rsid w:val="709D116A"/>
    <w:rsid w:val="709F779D"/>
    <w:rsid w:val="70B0A982"/>
    <w:rsid w:val="70B34016"/>
    <w:rsid w:val="70B6AB3A"/>
    <w:rsid w:val="70B837B7"/>
    <w:rsid w:val="70BF31A2"/>
    <w:rsid w:val="70C1C773"/>
    <w:rsid w:val="70C52C20"/>
    <w:rsid w:val="70D342AD"/>
    <w:rsid w:val="70D3DE85"/>
    <w:rsid w:val="70E8941E"/>
    <w:rsid w:val="70F71A55"/>
    <w:rsid w:val="710F2D19"/>
    <w:rsid w:val="71120704"/>
    <w:rsid w:val="71297096"/>
    <w:rsid w:val="7146C01D"/>
    <w:rsid w:val="71559D2D"/>
    <w:rsid w:val="7158A4B8"/>
    <w:rsid w:val="716504D0"/>
    <w:rsid w:val="716EA33D"/>
    <w:rsid w:val="7173D82A"/>
    <w:rsid w:val="71766741"/>
    <w:rsid w:val="718B1421"/>
    <w:rsid w:val="71AFBE36"/>
    <w:rsid w:val="71B7CDB8"/>
    <w:rsid w:val="71CDA05D"/>
    <w:rsid w:val="71CEE519"/>
    <w:rsid w:val="71D74F09"/>
    <w:rsid w:val="71E0424B"/>
    <w:rsid w:val="71E4CB3A"/>
    <w:rsid w:val="71E85331"/>
    <w:rsid w:val="71EA1521"/>
    <w:rsid w:val="71F0AB3E"/>
    <w:rsid w:val="71FB0D56"/>
    <w:rsid w:val="72026F5B"/>
    <w:rsid w:val="720C3523"/>
    <w:rsid w:val="720CE1A1"/>
    <w:rsid w:val="72191DCF"/>
    <w:rsid w:val="7225D2EB"/>
    <w:rsid w:val="7232189D"/>
    <w:rsid w:val="72471CB2"/>
    <w:rsid w:val="72628C25"/>
    <w:rsid w:val="726822A2"/>
    <w:rsid w:val="7274D2A1"/>
    <w:rsid w:val="7285B160"/>
    <w:rsid w:val="72966545"/>
    <w:rsid w:val="72AF2123"/>
    <w:rsid w:val="72BE50F8"/>
    <w:rsid w:val="72DD5A05"/>
    <w:rsid w:val="72EBDDE8"/>
    <w:rsid w:val="730542B3"/>
    <w:rsid w:val="730556D9"/>
    <w:rsid w:val="730CB8C4"/>
    <w:rsid w:val="7322AB03"/>
    <w:rsid w:val="73237D52"/>
    <w:rsid w:val="73452CC5"/>
    <w:rsid w:val="734C0B84"/>
    <w:rsid w:val="735A963D"/>
    <w:rsid w:val="735A9E5F"/>
    <w:rsid w:val="73805E19"/>
    <w:rsid w:val="738533F7"/>
    <w:rsid w:val="738687D5"/>
    <w:rsid w:val="738F20C3"/>
    <w:rsid w:val="73988A57"/>
    <w:rsid w:val="739CFAB8"/>
    <w:rsid w:val="739E31C7"/>
    <w:rsid w:val="739FB155"/>
    <w:rsid w:val="73A2C948"/>
    <w:rsid w:val="73AED7E7"/>
    <w:rsid w:val="73CBCCF0"/>
    <w:rsid w:val="73D158C9"/>
    <w:rsid w:val="73D41AB4"/>
    <w:rsid w:val="73D492A2"/>
    <w:rsid w:val="73D7CA05"/>
    <w:rsid w:val="73DEF0BE"/>
    <w:rsid w:val="73E68D51"/>
    <w:rsid w:val="73FE40FF"/>
    <w:rsid w:val="73FE814A"/>
    <w:rsid w:val="7404195F"/>
    <w:rsid w:val="74095F9D"/>
    <w:rsid w:val="740DC1BA"/>
    <w:rsid w:val="7439C1EA"/>
    <w:rsid w:val="744463C9"/>
    <w:rsid w:val="744D9709"/>
    <w:rsid w:val="744F049B"/>
    <w:rsid w:val="744F75B7"/>
    <w:rsid w:val="7463885E"/>
    <w:rsid w:val="746A8F7B"/>
    <w:rsid w:val="746AB216"/>
    <w:rsid w:val="7470138B"/>
    <w:rsid w:val="747048B0"/>
    <w:rsid w:val="747239FA"/>
    <w:rsid w:val="74828172"/>
    <w:rsid w:val="7482B10B"/>
    <w:rsid w:val="7482C701"/>
    <w:rsid w:val="74B5AC8D"/>
    <w:rsid w:val="74D7DEF6"/>
    <w:rsid w:val="74DE2A1A"/>
    <w:rsid w:val="74EABF18"/>
    <w:rsid w:val="74EC9E5E"/>
    <w:rsid w:val="74F33CEE"/>
    <w:rsid w:val="750AE49D"/>
    <w:rsid w:val="750C4B6F"/>
    <w:rsid w:val="751481D6"/>
    <w:rsid w:val="7515E69E"/>
    <w:rsid w:val="7523C072"/>
    <w:rsid w:val="75272C21"/>
    <w:rsid w:val="7527C7E4"/>
    <w:rsid w:val="75296CAE"/>
    <w:rsid w:val="753E95B3"/>
    <w:rsid w:val="754C7A81"/>
    <w:rsid w:val="754E26C8"/>
    <w:rsid w:val="756238F0"/>
    <w:rsid w:val="756B9553"/>
    <w:rsid w:val="757CA919"/>
    <w:rsid w:val="75878ACF"/>
    <w:rsid w:val="758E5402"/>
    <w:rsid w:val="7596523A"/>
    <w:rsid w:val="75982900"/>
    <w:rsid w:val="759E72CF"/>
    <w:rsid w:val="75AF91FB"/>
    <w:rsid w:val="75B8C844"/>
    <w:rsid w:val="75C1C5EF"/>
    <w:rsid w:val="75CC076E"/>
    <w:rsid w:val="75CCCB97"/>
    <w:rsid w:val="75CFA855"/>
    <w:rsid w:val="75EDC45C"/>
    <w:rsid w:val="75F4DE80"/>
    <w:rsid w:val="75FA7D37"/>
    <w:rsid w:val="7612FDDD"/>
    <w:rsid w:val="762283E9"/>
    <w:rsid w:val="7627952B"/>
    <w:rsid w:val="762BB588"/>
    <w:rsid w:val="763E27CE"/>
    <w:rsid w:val="76400C8D"/>
    <w:rsid w:val="7675E4FE"/>
    <w:rsid w:val="768A9CB2"/>
    <w:rsid w:val="7694DBA3"/>
    <w:rsid w:val="7699821E"/>
    <w:rsid w:val="76A3D58E"/>
    <w:rsid w:val="76AA6C98"/>
    <w:rsid w:val="76ACD4AF"/>
    <w:rsid w:val="76C0BB1D"/>
    <w:rsid w:val="76CDC1BF"/>
    <w:rsid w:val="76D27F9B"/>
    <w:rsid w:val="76F74E3A"/>
    <w:rsid w:val="76FB4302"/>
    <w:rsid w:val="77033CB1"/>
    <w:rsid w:val="7710CB8B"/>
    <w:rsid w:val="771750D8"/>
    <w:rsid w:val="77265165"/>
    <w:rsid w:val="7728C273"/>
    <w:rsid w:val="77306509"/>
    <w:rsid w:val="7731C538"/>
    <w:rsid w:val="773CA5B0"/>
    <w:rsid w:val="7745D2B6"/>
    <w:rsid w:val="7747AC4C"/>
    <w:rsid w:val="774E39B3"/>
    <w:rsid w:val="7762755D"/>
    <w:rsid w:val="77662710"/>
    <w:rsid w:val="77679FD9"/>
    <w:rsid w:val="776CEF19"/>
    <w:rsid w:val="77751C0A"/>
    <w:rsid w:val="7782983B"/>
    <w:rsid w:val="7783F901"/>
    <w:rsid w:val="7788406A"/>
    <w:rsid w:val="77A36778"/>
    <w:rsid w:val="77A7B44D"/>
    <w:rsid w:val="77AC52E6"/>
    <w:rsid w:val="77B908C8"/>
    <w:rsid w:val="77C9BEE6"/>
    <w:rsid w:val="77CB04D4"/>
    <w:rsid w:val="77DD3CC5"/>
    <w:rsid w:val="77DEB0B9"/>
    <w:rsid w:val="77EEEF71"/>
    <w:rsid w:val="77F1057A"/>
    <w:rsid w:val="780506E2"/>
    <w:rsid w:val="781804FD"/>
    <w:rsid w:val="782E4F06"/>
    <w:rsid w:val="7833D51F"/>
    <w:rsid w:val="7838B35D"/>
    <w:rsid w:val="78432063"/>
    <w:rsid w:val="78435BCA"/>
    <w:rsid w:val="78525630"/>
    <w:rsid w:val="7853C2E5"/>
    <w:rsid w:val="78590884"/>
    <w:rsid w:val="785A65B2"/>
    <w:rsid w:val="7874714A"/>
    <w:rsid w:val="78991EBB"/>
    <w:rsid w:val="78B8576F"/>
    <w:rsid w:val="78BA7A3F"/>
    <w:rsid w:val="78BDF249"/>
    <w:rsid w:val="78BEDDF2"/>
    <w:rsid w:val="78EE1D8A"/>
    <w:rsid w:val="78F9E928"/>
    <w:rsid w:val="7905A1C4"/>
    <w:rsid w:val="790E2F26"/>
    <w:rsid w:val="7943198F"/>
    <w:rsid w:val="7943EE70"/>
    <w:rsid w:val="7955F295"/>
    <w:rsid w:val="795C6F1F"/>
    <w:rsid w:val="796502FC"/>
    <w:rsid w:val="796713DF"/>
    <w:rsid w:val="79896CA1"/>
    <w:rsid w:val="7999BA94"/>
    <w:rsid w:val="79A9AC8F"/>
    <w:rsid w:val="79B2B0BF"/>
    <w:rsid w:val="79B60BF7"/>
    <w:rsid w:val="79CAC415"/>
    <w:rsid w:val="79D36CD1"/>
    <w:rsid w:val="79D8FB19"/>
    <w:rsid w:val="79E1274D"/>
    <w:rsid w:val="79F620CA"/>
    <w:rsid w:val="7A08C1B2"/>
    <w:rsid w:val="7A0EF2D9"/>
    <w:rsid w:val="7A1206D6"/>
    <w:rsid w:val="7A1702FA"/>
    <w:rsid w:val="7A1C1058"/>
    <w:rsid w:val="7A1E3BEE"/>
    <w:rsid w:val="7A2FB3A7"/>
    <w:rsid w:val="7A370A5D"/>
    <w:rsid w:val="7A3B17B9"/>
    <w:rsid w:val="7A3D1DDA"/>
    <w:rsid w:val="7A433833"/>
    <w:rsid w:val="7A4A0F3B"/>
    <w:rsid w:val="7A4B558F"/>
    <w:rsid w:val="7A4F5DB8"/>
    <w:rsid w:val="7A623B79"/>
    <w:rsid w:val="7A635ED6"/>
    <w:rsid w:val="7A7F3D34"/>
    <w:rsid w:val="7A88FC28"/>
    <w:rsid w:val="7A8CE33D"/>
    <w:rsid w:val="7A9CF2A7"/>
    <w:rsid w:val="7AA7F8D2"/>
    <w:rsid w:val="7AAE877B"/>
    <w:rsid w:val="7AC556C0"/>
    <w:rsid w:val="7ACBB5E0"/>
    <w:rsid w:val="7ACF4F20"/>
    <w:rsid w:val="7AD00166"/>
    <w:rsid w:val="7AD8BE9E"/>
    <w:rsid w:val="7AF0648B"/>
    <w:rsid w:val="7AFF25D7"/>
    <w:rsid w:val="7B0170A3"/>
    <w:rsid w:val="7B109284"/>
    <w:rsid w:val="7B144DAC"/>
    <w:rsid w:val="7B456DE0"/>
    <w:rsid w:val="7B601B5C"/>
    <w:rsid w:val="7B6572DB"/>
    <w:rsid w:val="7B66DEF7"/>
    <w:rsid w:val="7B84315C"/>
    <w:rsid w:val="7B866E38"/>
    <w:rsid w:val="7B8E5E48"/>
    <w:rsid w:val="7B92164E"/>
    <w:rsid w:val="7BAD43B5"/>
    <w:rsid w:val="7BB85CB5"/>
    <w:rsid w:val="7BE2B5F8"/>
    <w:rsid w:val="7C03D62C"/>
    <w:rsid w:val="7C043507"/>
    <w:rsid w:val="7C091DB4"/>
    <w:rsid w:val="7C0BC3B2"/>
    <w:rsid w:val="7C0F32BA"/>
    <w:rsid w:val="7C227648"/>
    <w:rsid w:val="7C31F96F"/>
    <w:rsid w:val="7C364A33"/>
    <w:rsid w:val="7C6A4425"/>
    <w:rsid w:val="7C6AC3DA"/>
    <w:rsid w:val="7C6B972D"/>
    <w:rsid w:val="7C7557DE"/>
    <w:rsid w:val="7C78E653"/>
    <w:rsid w:val="7C95F86F"/>
    <w:rsid w:val="7C9ABCEF"/>
    <w:rsid w:val="7C9B7CE5"/>
    <w:rsid w:val="7CA2CC98"/>
    <w:rsid w:val="7CA3DC5D"/>
    <w:rsid w:val="7CAD94C8"/>
    <w:rsid w:val="7CAF64DC"/>
    <w:rsid w:val="7CB62686"/>
    <w:rsid w:val="7CBE84E6"/>
    <w:rsid w:val="7CE96B64"/>
    <w:rsid w:val="7D06CDA0"/>
    <w:rsid w:val="7D0CE729"/>
    <w:rsid w:val="7D18D50A"/>
    <w:rsid w:val="7D1B1A75"/>
    <w:rsid w:val="7D2CFFF2"/>
    <w:rsid w:val="7D3DF391"/>
    <w:rsid w:val="7D446F7C"/>
    <w:rsid w:val="7D4832C5"/>
    <w:rsid w:val="7D49A798"/>
    <w:rsid w:val="7D7538C1"/>
    <w:rsid w:val="7D7C6A8C"/>
    <w:rsid w:val="7D81564A"/>
    <w:rsid w:val="7D97BBC4"/>
    <w:rsid w:val="7D9BE5E5"/>
    <w:rsid w:val="7D9FA68D"/>
    <w:rsid w:val="7DC43633"/>
    <w:rsid w:val="7DCD4E55"/>
    <w:rsid w:val="7DF0CAF5"/>
    <w:rsid w:val="7E190FD0"/>
    <w:rsid w:val="7E4734A2"/>
    <w:rsid w:val="7E562F08"/>
    <w:rsid w:val="7E6116FF"/>
    <w:rsid w:val="7E7F1DAA"/>
    <w:rsid w:val="7E936980"/>
    <w:rsid w:val="7E9F5610"/>
    <w:rsid w:val="7EA0FCD5"/>
    <w:rsid w:val="7EA88455"/>
    <w:rsid w:val="7ECDA7E8"/>
    <w:rsid w:val="7EDBA70A"/>
    <w:rsid w:val="7EE7BEF8"/>
    <w:rsid w:val="7EE9504F"/>
    <w:rsid w:val="7F05A7E6"/>
    <w:rsid w:val="7F073EA5"/>
    <w:rsid w:val="7F24E526"/>
    <w:rsid w:val="7F2A2FE6"/>
    <w:rsid w:val="7F48F546"/>
    <w:rsid w:val="7F552C59"/>
    <w:rsid w:val="7F601526"/>
    <w:rsid w:val="7F692AAC"/>
    <w:rsid w:val="7F9887D1"/>
    <w:rsid w:val="7FA1A0EA"/>
    <w:rsid w:val="7FA5C2E6"/>
    <w:rsid w:val="7FA961B0"/>
    <w:rsid w:val="7FB148C9"/>
    <w:rsid w:val="7FC78040"/>
    <w:rsid w:val="7FE461D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7633"/>
  <w15:chartTrackingRefBased/>
  <w15:docId w15:val="{DBCE9C4A-E8ED-4581-8338-67BDAB32B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A7"/>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39"/>
    <w:rsid w:val="0019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dequadrcula4">
    <w:name w:val="Grid Table 4"/>
    <w:basedOn w:val="Taulanormal"/>
    <w:uiPriority w:val="49"/>
    <w:rsid w:val="00C65D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argrafdellista">
    <w:name w:val="List Paragraph"/>
    <w:basedOn w:val="Normal"/>
    <w:uiPriority w:val="34"/>
    <w:qFormat/>
    <w:rsid w:val="00C65DD1"/>
    <w:pPr>
      <w:ind w:left="720"/>
      <w:contextualSpacing/>
    </w:pPr>
  </w:style>
  <w:style w:type="paragraph" w:styleId="Capalera">
    <w:name w:val="header"/>
    <w:basedOn w:val="Normal"/>
    <w:link w:val="CapaleraCar"/>
    <w:unhideWhenUsed/>
    <w:rsid w:val="00C65DD1"/>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qFormat/>
    <w:rsid w:val="00C65DD1"/>
  </w:style>
  <w:style w:type="paragraph" w:styleId="Peudepgina">
    <w:name w:val="footer"/>
    <w:basedOn w:val="Normal"/>
    <w:link w:val="PeudepginaCar"/>
    <w:uiPriority w:val="99"/>
    <w:unhideWhenUsed/>
    <w:rsid w:val="00C65DD1"/>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C65DD1"/>
  </w:style>
  <w:style w:type="paragraph" w:styleId="Normalweb">
    <w:name w:val="Normal (Web)"/>
    <w:basedOn w:val="Normal"/>
    <w:uiPriority w:val="99"/>
    <w:semiHidden/>
    <w:unhideWhenUsed/>
    <w:rsid w:val="00463239"/>
    <w:pPr>
      <w:spacing w:before="100" w:beforeAutospacing="1" w:after="100" w:afterAutospacing="1" w:line="240" w:lineRule="auto"/>
    </w:pPr>
    <w:rPr>
      <w:rFonts w:ascii="Calibri" w:hAnsi="Calibri" w:cs="Calibri"/>
      <w:lang w:eastAsia="es-ES"/>
    </w:rPr>
  </w:style>
  <w:style w:type="character" w:customStyle="1" w:styleId="apple-converted-space">
    <w:name w:val="apple-converted-space"/>
    <w:basedOn w:val="Tipusdelletraperdefectedelpargraf"/>
    <w:rsid w:val="00463239"/>
  </w:style>
  <w:style w:type="character" w:styleId="Refernciadecomentari">
    <w:name w:val="annotation reference"/>
    <w:basedOn w:val="Tipusdelletraperdefectedelpargraf"/>
    <w:uiPriority w:val="99"/>
    <w:semiHidden/>
    <w:unhideWhenUsed/>
    <w:rsid w:val="00463239"/>
    <w:rPr>
      <w:sz w:val="16"/>
      <w:szCs w:val="16"/>
    </w:rPr>
  </w:style>
  <w:style w:type="paragraph" w:styleId="Textdecomentari">
    <w:name w:val="annotation text"/>
    <w:basedOn w:val="Normal"/>
    <w:link w:val="TextdecomentariCar"/>
    <w:uiPriority w:val="99"/>
    <w:semiHidden/>
    <w:unhideWhenUsed/>
    <w:rsid w:val="00463239"/>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463239"/>
    <w:rPr>
      <w:sz w:val="20"/>
      <w:szCs w:val="20"/>
    </w:rPr>
  </w:style>
  <w:style w:type="paragraph" w:styleId="Temadelcomentari">
    <w:name w:val="annotation subject"/>
    <w:basedOn w:val="Textdecomentari"/>
    <w:next w:val="Textdecomentari"/>
    <w:link w:val="TemadelcomentariCar"/>
    <w:uiPriority w:val="99"/>
    <w:semiHidden/>
    <w:unhideWhenUsed/>
    <w:rsid w:val="00463239"/>
    <w:rPr>
      <w:b/>
      <w:bCs/>
    </w:rPr>
  </w:style>
  <w:style w:type="character" w:customStyle="1" w:styleId="TemadelcomentariCar">
    <w:name w:val="Tema del comentari Car"/>
    <w:basedOn w:val="TextdecomentariCar"/>
    <w:link w:val="Temadelcomentari"/>
    <w:uiPriority w:val="99"/>
    <w:semiHidden/>
    <w:rsid w:val="00463239"/>
    <w:rPr>
      <w:b/>
      <w:bCs/>
      <w:sz w:val="20"/>
      <w:szCs w:val="20"/>
    </w:rPr>
  </w:style>
  <w:style w:type="paragraph" w:styleId="Textdeglobus">
    <w:name w:val="Balloon Text"/>
    <w:basedOn w:val="Normal"/>
    <w:link w:val="TextdeglobusCar"/>
    <w:uiPriority w:val="99"/>
    <w:semiHidden/>
    <w:unhideWhenUsed/>
    <w:rsid w:val="0046323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63239"/>
    <w:rPr>
      <w:rFonts w:ascii="Segoe UI" w:hAnsi="Segoe UI" w:cs="Segoe UI"/>
      <w:sz w:val="18"/>
      <w:szCs w:val="18"/>
    </w:rPr>
  </w:style>
  <w:style w:type="paragraph" w:customStyle="1" w:styleId="Textoindependiente21">
    <w:name w:val="Texto independiente 21"/>
    <w:basedOn w:val="Normal"/>
    <w:rsid w:val="00392287"/>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Textoindependiente31">
    <w:name w:val="Texto independiente 31"/>
    <w:basedOn w:val="Normal"/>
    <w:rsid w:val="00392287"/>
    <w:pPr>
      <w:suppressAutoHyphens/>
      <w:spacing w:after="0" w:line="240" w:lineRule="auto"/>
    </w:pPr>
    <w:rPr>
      <w:rFonts w:ascii="Arial" w:eastAsia="Times New Roman" w:hAnsi="Arial" w:cs="Arial"/>
      <w:b/>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06907">
      <w:bodyDiv w:val="1"/>
      <w:marLeft w:val="0"/>
      <w:marRight w:val="0"/>
      <w:marTop w:val="0"/>
      <w:marBottom w:val="0"/>
      <w:divBdr>
        <w:top w:val="none" w:sz="0" w:space="0" w:color="auto"/>
        <w:left w:val="none" w:sz="0" w:space="0" w:color="auto"/>
        <w:bottom w:val="none" w:sz="0" w:space="0" w:color="auto"/>
        <w:right w:val="none" w:sz="0" w:space="0" w:color="auto"/>
      </w:divBdr>
    </w:div>
    <w:div w:id="374081089">
      <w:bodyDiv w:val="1"/>
      <w:marLeft w:val="0"/>
      <w:marRight w:val="0"/>
      <w:marTop w:val="0"/>
      <w:marBottom w:val="0"/>
      <w:divBdr>
        <w:top w:val="none" w:sz="0" w:space="0" w:color="auto"/>
        <w:left w:val="none" w:sz="0" w:space="0" w:color="auto"/>
        <w:bottom w:val="none" w:sz="0" w:space="0" w:color="auto"/>
        <w:right w:val="none" w:sz="0" w:space="0" w:color="auto"/>
      </w:divBdr>
    </w:div>
    <w:div w:id="952059182">
      <w:bodyDiv w:val="1"/>
      <w:marLeft w:val="0"/>
      <w:marRight w:val="0"/>
      <w:marTop w:val="0"/>
      <w:marBottom w:val="0"/>
      <w:divBdr>
        <w:top w:val="none" w:sz="0" w:space="0" w:color="auto"/>
        <w:left w:val="none" w:sz="0" w:space="0" w:color="auto"/>
        <w:bottom w:val="none" w:sz="0" w:space="0" w:color="auto"/>
        <w:right w:val="none" w:sz="0" w:space="0" w:color="auto"/>
      </w:divBdr>
    </w:div>
    <w:div w:id="10631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a06cf9be4d054a74"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473f85f1f541c3703328c9780f775a21">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8bc709dabeb7a8210aa239f05ab84fd"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ABDB8-E507-42DC-A348-D23423143E3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c689d5-c08d-4ddb-a65e-616164892330"/>
    <ds:schemaRef ds:uri="http://purl.org/dc/elements/1.1/"/>
    <ds:schemaRef ds:uri="http://schemas.microsoft.com/office/2006/metadata/properties"/>
    <ds:schemaRef ds:uri="6fe4a68d-7196-4b31-8bbf-b691024b58e0"/>
    <ds:schemaRef ds:uri="http://www.w3.org/XML/1998/namespace"/>
    <ds:schemaRef ds:uri="http://purl.org/dc/dcmitype/"/>
  </ds:schemaRefs>
</ds:datastoreItem>
</file>

<file path=customXml/itemProps2.xml><?xml version="1.0" encoding="utf-8"?>
<ds:datastoreItem xmlns:ds="http://schemas.openxmlformats.org/officeDocument/2006/customXml" ds:itemID="{E4A6C2A7-233C-41B9-8C54-A16429B3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DF819-5087-42E2-9311-D19704104577}">
  <ds:schemaRefs>
    <ds:schemaRef ds:uri="http://schemas.microsoft.com/sharepoint/v3/contenttype/forms"/>
  </ds:schemaRefs>
</ds:datastoreItem>
</file>

<file path=customXml/itemProps4.xml><?xml version="1.0" encoding="utf-8"?>
<ds:datastoreItem xmlns:ds="http://schemas.openxmlformats.org/officeDocument/2006/customXml" ds:itemID="{F0B87109-D051-4A86-B133-93371986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6702</Words>
  <Characters>38206</Characters>
  <Application>Microsoft Office Word</Application>
  <DocSecurity>0</DocSecurity>
  <Lines>318</Lines>
  <Paragraphs>89</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44819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MAS LLORENS, JOAQUÍN</cp:lastModifiedBy>
  <cp:revision>12</cp:revision>
  <cp:lastPrinted>2021-07-21T12:28:00Z</cp:lastPrinted>
  <dcterms:created xsi:type="dcterms:W3CDTF">2021-07-21T13:45:00Z</dcterms:created>
  <dcterms:modified xsi:type="dcterms:W3CDTF">2021-07-22T12:47:00Z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