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1178E" w14:textId="77777777" w:rsidR="00B32D8A" w:rsidRDefault="00B32D8A" w:rsidP="00BD1891">
      <w:pPr>
        <w:spacing w:before="100" w:beforeAutospacing="1" w:after="100" w:afterAutospacing="1"/>
        <w:contextualSpacing/>
        <w:jc w:val="both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val="es-ES" w:eastAsia="es-ES"/>
        </w:rPr>
      </w:pPr>
      <w:r w:rsidRPr="00C162B6">
        <w:rPr>
          <w:rFonts w:ascii="Arial" w:eastAsia="Times New Roman" w:hAnsi="Arial" w:cs="Arial"/>
          <w:b/>
          <w:bCs/>
          <w:kern w:val="0"/>
          <w:sz w:val="22"/>
          <w:szCs w:val="22"/>
          <w:lang w:val="es-ES" w:eastAsia="es-ES"/>
        </w:rPr>
        <w:t>FORMACIÓN PROFESIONAL</w:t>
      </w:r>
    </w:p>
    <w:p w14:paraId="4DFE6570" w14:textId="77777777" w:rsidR="00BD1891" w:rsidRPr="00C162B6" w:rsidRDefault="00BD1891" w:rsidP="00BD1891">
      <w:pPr>
        <w:spacing w:before="100" w:beforeAutospacing="1" w:after="100" w:afterAutospacing="1"/>
        <w:contextualSpacing/>
        <w:jc w:val="both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val="es-ES" w:eastAsia="es-ES"/>
        </w:rPr>
      </w:pPr>
    </w:p>
    <w:p w14:paraId="778A6E93" w14:textId="72A35F63" w:rsidR="00BD1891" w:rsidRDefault="00B32D8A" w:rsidP="00BD1891">
      <w:pPr>
        <w:widowControl/>
        <w:numPr>
          <w:ilvl w:val="0"/>
          <w:numId w:val="1"/>
        </w:numPr>
        <w:suppressAutoHyphens w:val="0"/>
        <w:autoSpaceDN/>
        <w:spacing w:before="100" w:beforeAutospacing="1" w:after="100" w:after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val="es-ES" w:eastAsia="es-ES"/>
        </w:rPr>
      </w:pPr>
      <w:r w:rsidRPr="00C162B6">
        <w:rPr>
          <w:rFonts w:ascii="Arial" w:eastAsia="Times New Roman" w:hAnsi="Arial" w:cs="Arial"/>
          <w:kern w:val="0"/>
          <w:sz w:val="22"/>
          <w:szCs w:val="22"/>
          <w:lang w:val="es-ES" w:eastAsia="es-ES"/>
        </w:rPr>
        <w:t xml:space="preserve">Mantenimiento con </w:t>
      </w:r>
      <w:r w:rsidRPr="00C162B6">
        <w:rPr>
          <w:rFonts w:ascii="Arial" w:eastAsia="Times New Roman" w:hAnsi="Arial" w:cs="Arial"/>
          <w:b/>
          <w:bCs/>
          <w:kern w:val="0"/>
          <w:sz w:val="22"/>
          <w:szCs w:val="22"/>
          <w:lang w:val="es-ES" w:eastAsia="es-ES"/>
        </w:rPr>
        <w:t>fondos propios</w:t>
      </w:r>
      <w:r w:rsidRPr="00C162B6">
        <w:rPr>
          <w:rFonts w:ascii="Arial" w:eastAsia="Times New Roman" w:hAnsi="Arial" w:cs="Arial"/>
          <w:kern w:val="0"/>
          <w:sz w:val="22"/>
          <w:szCs w:val="22"/>
          <w:lang w:val="es-ES" w:eastAsia="es-ES"/>
        </w:rPr>
        <w:t xml:space="preserve"> de los ciclos formativos implantados con fondos europeos.</w:t>
      </w:r>
      <w:r w:rsidR="00BD1891">
        <w:rPr>
          <w:rFonts w:ascii="Arial" w:eastAsia="Times New Roman" w:hAnsi="Arial" w:cs="Arial"/>
          <w:kern w:val="0"/>
          <w:sz w:val="22"/>
          <w:szCs w:val="22"/>
          <w:lang w:val="es-ES" w:eastAsia="es-ES"/>
        </w:rPr>
        <w:t xml:space="preserve"> La oferta global de ciclos formativos para el curso 2026</w:t>
      </w:r>
      <w:r w:rsidR="00254B55">
        <w:rPr>
          <w:rFonts w:ascii="Arial" w:eastAsia="Times New Roman" w:hAnsi="Arial" w:cs="Arial"/>
          <w:kern w:val="0"/>
          <w:sz w:val="22"/>
          <w:szCs w:val="22"/>
          <w:lang w:val="es-ES" w:eastAsia="es-ES"/>
        </w:rPr>
        <w:t>-</w:t>
      </w:r>
      <w:r w:rsidR="00BD1891">
        <w:rPr>
          <w:rFonts w:ascii="Arial" w:eastAsia="Times New Roman" w:hAnsi="Arial" w:cs="Arial"/>
          <w:kern w:val="0"/>
          <w:sz w:val="22"/>
          <w:szCs w:val="22"/>
          <w:lang w:val="es-ES" w:eastAsia="es-ES"/>
        </w:rPr>
        <w:t xml:space="preserve">2027 </w:t>
      </w:r>
      <w:r w:rsidR="00AC508E">
        <w:rPr>
          <w:rFonts w:ascii="Arial" w:eastAsia="Times New Roman" w:hAnsi="Arial" w:cs="Arial"/>
          <w:kern w:val="0"/>
          <w:sz w:val="22"/>
          <w:szCs w:val="22"/>
          <w:lang w:val="es-ES" w:eastAsia="es-ES"/>
        </w:rPr>
        <w:t>representará</w:t>
      </w:r>
      <w:r w:rsidR="00BD1891">
        <w:rPr>
          <w:rFonts w:ascii="Arial" w:eastAsia="Times New Roman" w:hAnsi="Arial" w:cs="Arial"/>
          <w:kern w:val="0"/>
          <w:sz w:val="22"/>
          <w:szCs w:val="22"/>
          <w:lang w:val="es-ES" w:eastAsia="es-ES"/>
        </w:rPr>
        <w:t xml:space="preserve">, al menos, </w:t>
      </w:r>
      <w:r w:rsidR="00AC508E">
        <w:rPr>
          <w:rFonts w:ascii="Arial" w:eastAsia="Times New Roman" w:hAnsi="Arial" w:cs="Arial"/>
          <w:kern w:val="0"/>
          <w:sz w:val="22"/>
          <w:szCs w:val="22"/>
          <w:lang w:val="es-ES" w:eastAsia="es-ES"/>
        </w:rPr>
        <w:t>el mismo número</w:t>
      </w:r>
      <w:r w:rsidR="00BD1891">
        <w:rPr>
          <w:rFonts w:ascii="Arial" w:eastAsia="Times New Roman" w:hAnsi="Arial" w:cs="Arial"/>
          <w:kern w:val="0"/>
          <w:sz w:val="22"/>
          <w:szCs w:val="22"/>
          <w:lang w:val="es-ES" w:eastAsia="es-ES"/>
        </w:rPr>
        <w:t xml:space="preserve"> que </w:t>
      </w:r>
      <w:r w:rsidR="00AC508E">
        <w:rPr>
          <w:rFonts w:ascii="Arial" w:eastAsia="Times New Roman" w:hAnsi="Arial" w:cs="Arial"/>
          <w:kern w:val="0"/>
          <w:sz w:val="22"/>
          <w:szCs w:val="22"/>
          <w:lang w:val="es-ES" w:eastAsia="es-ES"/>
        </w:rPr>
        <w:t>la del</w:t>
      </w:r>
      <w:r w:rsidR="00BD1891">
        <w:rPr>
          <w:rFonts w:ascii="Arial" w:eastAsia="Times New Roman" w:hAnsi="Arial" w:cs="Arial"/>
          <w:kern w:val="0"/>
          <w:sz w:val="22"/>
          <w:szCs w:val="22"/>
          <w:lang w:val="es-ES" w:eastAsia="es-ES"/>
        </w:rPr>
        <w:t xml:space="preserve"> curso 2025</w:t>
      </w:r>
      <w:r w:rsidR="00254B55">
        <w:rPr>
          <w:rFonts w:ascii="Arial" w:eastAsia="Times New Roman" w:hAnsi="Arial" w:cs="Arial"/>
          <w:kern w:val="0"/>
          <w:sz w:val="22"/>
          <w:szCs w:val="22"/>
          <w:lang w:val="es-ES" w:eastAsia="es-ES"/>
        </w:rPr>
        <w:t>-</w:t>
      </w:r>
      <w:r w:rsidR="00BD1891">
        <w:rPr>
          <w:rFonts w:ascii="Arial" w:eastAsia="Times New Roman" w:hAnsi="Arial" w:cs="Arial"/>
          <w:kern w:val="0"/>
          <w:sz w:val="22"/>
          <w:szCs w:val="22"/>
          <w:lang w:val="es-ES" w:eastAsia="es-ES"/>
        </w:rPr>
        <w:t>2026.</w:t>
      </w:r>
    </w:p>
    <w:p w14:paraId="5597C097" w14:textId="77777777" w:rsidR="00BD1891" w:rsidRPr="00BD1891" w:rsidRDefault="00BD1891" w:rsidP="00BD1891">
      <w:pPr>
        <w:widowControl/>
        <w:suppressAutoHyphens w:val="0"/>
        <w:autoSpaceDN/>
        <w:spacing w:before="100" w:beforeAutospacing="1" w:after="100" w:after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val="es-ES" w:eastAsia="es-ES"/>
        </w:rPr>
      </w:pPr>
    </w:p>
    <w:p w14:paraId="21BD2CF3" w14:textId="3A00C142" w:rsidR="00B32D8A" w:rsidRDefault="00BC3713" w:rsidP="00BD1891">
      <w:pPr>
        <w:widowControl/>
        <w:numPr>
          <w:ilvl w:val="0"/>
          <w:numId w:val="1"/>
        </w:numPr>
        <w:suppressAutoHyphens w:val="0"/>
        <w:autoSpaceDN/>
        <w:spacing w:before="100" w:beforeAutospacing="1" w:after="100" w:after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val="es-ES" w:eastAsia="es-ES"/>
        </w:rPr>
      </w:pPr>
      <w:r>
        <w:rPr>
          <w:rFonts w:ascii="Arial" w:eastAsia="Times New Roman" w:hAnsi="Arial" w:cs="Arial"/>
          <w:kern w:val="0"/>
          <w:sz w:val="22"/>
          <w:szCs w:val="22"/>
          <w:lang w:val="es-ES" w:eastAsia="es-ES"/>
        </w:rPr>
        <w:t>La o</w:t>
      </w:r>
      <w:r w:rsidR="00B32D8A" w:rsidRPr="00C162B6">
        <w:rPr>
          <w:rFonts w:ascii="Arial" w:eastAsia="Times New Roman" w:hAnsi="Arial" w:cs="Arial"/>
          <w:kern w:val="0"/>
          <w:sz w:val="22"/>
          <w:szCs w:val="22"/>
          <w:lang w:val="es-ES" w:eastAsia="es-ES"/>
        </w:rPr>
        <w:t>ferta formativa</w:t>
      </w:r>
      <w:r>
        <w:rPr>
          <w:rFonts w:ascii="Arial" w:eastAsia="Times New Roman" w:hAnsi="Arial" w:cs="Arial"/>
          <w:kern w:val="0"/>
          <w:sz w:val="22"/>
          <w:szCs w:val="22"/>
          <w:lang w:val="es-ES" w:eastAsia="es-ES"/>
        </w:rPr>
        <w:t xml:space="preserve"> se realizará</w:t>
      </w:r>
      <w:r w:rsidR="00B32D8A" w:rsidRPr="00C162B6">
        <w:rPr>
          <w:rFonts w:ascii="Arial" w:eastAsia="Times New Roman" w:hAnsi="Arial" w:cs="Arial"/>
          <w:kern w:val="0"/>
          <w:sz w:val="22"/>
          <w:szCs w:val="22"/>
          <w:lang w:val="es-ES" w:eastAsia="es-ES"/>
        </w:rPr>
        <w:t xml:space="preserve"> siguiendo </w:t>
      </w:r>
      <w:r w:rsidR="00B32D8A" w:rsidRPr="00C162B6">
        <w:rPr>
          <w:rFonts w:ascii="Arial" w:eastAsia="Times New Roman" w:hAnsi="Arial" w:cs="Arial"/>
          <w:b/>
          <w:bCs/>
          <w:kern w:val="0"/>
          <w:sz w:val="22"/>
          <w:szCs w:val="22"/>
          <w:lang w:val="es-ES" w:eastAsia="es-ES"/>
        </w:rPr>
        <w:t>criterios objetivos</w:t>
      </w:r>
      <w:r w:rsidR="00B32D8A" w:rsidRPr="00C162B6">
        <w:rPr>
          <w:rFonts w:ascii="Arial" w:eastAsia="Times New Roman" w:hAnsi="Arial" w:cs="Arial"/>
          <w:kern w:val="0"/>
          <w:sz w:val="22"/>
          <w:szCs w:val="22"/>
          <w:lang w:val="es-ES" w:eastAsia="es-ES"/>
        </w:rPr>
        <w:t xml:space="preserve">, incorporando las propuestas de los </w:t>
      </w:r>
      <w:r w:rsidR="00B32D8A" w:rsidRPr="00C162B6">
        <w:rPr>
          <w:rFonts w:ascii="Arial" w:eastAsia="Times New Roman" w:hAnsi="Arial" w:cs="Arial"/>
          <w:b/>
          <w:bCs/>
          <w:kern w:val="0"/>
          <w:sz w:val="22"/>
          <w:szCs w:val="22"/>
          <w:lang w:val="es-ES" w:eastAsia="es-ES"/>
        </w:rPr>
        <w:t>Consejos Territoriales de Formación Profesional</w:t>
      </w:r>
      <w:r w:rsidR="00B32D8A" w:rsidRPr="00C162B6">
        <w:rPr>
          <w:rFonts w:ascii="Arial" w:eastAsia="Times New Roman" w:hAnsi="Arial" w:cs="Arial"/>
          <w:kern w:val="0"/>
          <w:sz w:val="22"/>
          <w:szCs w:val="22"/>
          <w:lang w:val="es-ES" w:eastAsia="es-ES"/>
        </w:rPr>
        <w:t xml:space="preserve">: </w:t>
      </w:r>
      <w:r w:rsidR="00B32D8A" w:rsidRPr="00C162B6">
        <w:rPr>
          <w:rFonts w:ascii="Arial" w:eastAsia="Times New Roman" w:hAnsi="Arial" w:cs="Arial"/>
          <w:b/>
          <w:bCs/>
          <w:kern w:val="0"/>
          <w:sz w:val="22"/>
          <w:szCs w:val="22"/>
          <w:lang w:val="es-ES" w:eastAsia="es-ES"/>
        </w:rPr>
        <w:t>empleabilidad</w:t>
      </w:r>
      <w:r w:rsidR="00B32D8A" w:rsidRPr="00C162B6">
        <w:rPr>
          <w:rFonts w:ascii="Arial" w:eastAsia="Times New Roman" w:hAnsi="Arial" w:cs="Arial"/>
          <w:kern w:val="0"/>
          <w:sz w:val="22"/>
          <w:szCs w:val="22"/>
          <w:lang w:val="es-ES" w:eastAsia="es-ES"/>
        </w:rPr>
        <w:t>, desarrollo social, ruralidad y mejora de los itinerarios formativos.</w:t>
      </w:r>
    </w:p>
    <w:p w14:paraId="43BDAE06" w14:textId="77777777" w:rsidR="00BD1891" w:rsidRPr="00C162B6" w:rsidRDefault="00BD1891" w:rsidP="00BD1891">
      <w:pPr>
        <w:widowControl/>
        <w:suppressAutoHyphens w:val="0"/>
        <w:autoSpaceDN/>
        <w:spacing w:before="100" w:beforeAutospacing="1" w:after="100" w:after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val="es-ES" w:eastAsia="es-ES"/>
        </w:rPr>
      </w:pPr>
    </w:p>
    <w:p w14:paraId="71723C38" w14:textId="77777777" w:rsidR="00B32D8A" w:rsidRDefault="00B32D8A" w:rsidP="00BD1891">
      <w:pPr>
        <w:widowControl/>
        <w:numPr>
          <w:ilvl w:val="0"/>
          <w:numId w:val="1"/>
        </w:numPr>
        <w:suppressAutoHyphens w:val="0"/>
        <w:autoSpaceDN/>
        <w:spacing w:before="100" w:beforeAutospacing="1" w:after="100" w:after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val="es-ES" w:eastAsia="es-ES"/>
        </w:rPr>
      </w:pPr>
      <w:r w:rsidRPr="00C162B6">
        <w:rPr>
          <w:rFonts w:ascii="Arial" w:eastAsia="Times New Roman" w:hAnsi="Arial" w:cs="Arial"/>
          <w:kern w:val="0"/>
          <w:sz w:val="22"/>
          <w:szCs w:val="22"/>
          <w:lang w:val="es-ES" w:eastAsia="es-ES"/>
        </w:rPr>
        <w:t xml:space="preserve">Impulso de la </w:t>
      </w:r>
      <w:r w:rsidRPr="00C162B6">
        <w:rPr>
          <w:rFonts w:ascii="Arial" w:eastAsia="Times New Roman" w:hAnsi="Arial" w:cs="Arial"/>
          <w:b/>
          <w:bCs/>
          <w:kern w:val="0"/>
          <w:sz w:val="22"/>
          <w:szCs w:val="22"/>
          <w:lang w:val="es-ES" w:eastAsia="es-ES"/>
        </w:rPr>
        <w:t>Red Orienta FP</w:t>
      </w:r>
      <w:r w:rsidRPr="00C162B6">
        <w:rPr>
          <w:rFonts w:ascii="Arial" w:eastAsia="Times New Roman" w:hAnsi="Arial" w:cs="Arial"/>
          <w:kern w:val="0"/>
          <w:sz w:val="22"/>
          <w:szCs w:val="22"/>
          <w:lang w:val="es-ES" w:eastAsia="es-ES"/>
        </w:rPr>
        <w:t xml:space="preserve">, con orientadores profesionales en toda la </w:t>
      </w:r>
      <w:proofErr w:type="spellStart"/>
      <w:r w:rsidRPr="00C162B6">
        <w:rPr>
          <w:rFonts w:ascii="Arial" w:eastAsia="Times New Roman" w:hAnsi="Arial" w:cs="Arial"/>
          <w:kern w:val="0"/>
          <w:sz w:val="22"/>
          <w:szCs w:val="22"/>
          <w:lang w:val="es-ES" w:eastAsia="es-ES"/>
        </w:rPr>
        <w:t>Comunitat</w:t>
      </w:r>
      <w:proofErr w:type="spellEnd"/>
      <w:r w:rsidRPr="00C162B6">
        <w:rPr>
          <w:rFonts w:ascii="Arial" w:eastAsia="Times New Roman" w:hAnsi="Arial" w:cs="Arial"/>
          <w:kern w:val="0"/>
          <w:sz w:val="22"/>
          <w:szCs w:val="22"/>
          <w:lang w:val="es-ES" w:eastAsia="es-ES"/>
        </w:rPr>
        <w:t xml:space="preserve"> Valenciana.</w:t>
      </w:r>
    </w:p>
    <w:p w14:paraId="3C9ED526" w14:textId="77777777" w:rsidR="00BD1891" w:rsidRPr="00C162B6" w:rsidRDefault="00BD1891" w:rsidP="00BD1891">
      <w:pPr>
        <w:widowControl/>
        <w:suppressAutoHyphens w:val="0"/>
        <w:autoSpaceDN/>
        <w:spacing w:before="100" w:beforeAutospacing="1" w:after="100" w:after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val="es-ES" w:eastAsia="es-ES"/>
        </w:rPr>
      </w:pPr>
    </w:p>
    <w:p w14:paraId="467D174C" w14:textId="77777777" w:rsidR="00B32D8A" w:rsidRPr="00BD1891" w:rsidRDefault="00B32D8A" w:rsidP="00BD1891">
      <w:pPr>
        <w:widowControl/>
        <w:numPr>
          <w:ilvl w:val="0"/>
          <w:numId w:val="1"/>
        </w:numPr>
        <w:suppressAutoHyphens w:val="0"/>
        <w:autoSpaceDN/>
        <w:spacing w:before="100" w:beforeAutospacing="1" w:after="100" w:after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val="es-ES" w:eastAsia="es-ES"/>
        </w:rPr>
      </w:pPr>
      <w:r w:rsidRPr="00C162B6">
        <w:rPr>
          <w:rFonts w:ascii="Arial" w:eastAsia="Times New Roman" w:hAnsi="Arial" w:cs="Arial"/>
          <w:kern w:val="0"/>
          <w:sz w:val="22"/>
          <w:szCs w:val="22"/>
          <w:lang w:val="es-ES" w:eastAsia="es-ES"/>
        </w:rPr>
        <w:t xml:space="preserve">Consolidación de la red de </w:t>
      </w:r>
      <w:r w:rsidRPr="00C162B6">
        <w:rPr>
          <w:rFonts w:ascii="Arial" w:eastAsia="Times New Roman" w:hAnsi="Arial" w:cs="Arial"/>
          <w:b/>
          <w:bCs/>
          <w:kern w:val="0"/>
          <w:sz w:val="22"/>
          <w:szCs w:val="22"/>
          <w:lang w:val="es-ES" w:eastAsia="es-ES"/>
        </w:rPr>
        <w:t>prospectores de FP</w:t>
      </w:r>
      <w:r w:rsidRPr="00C162B6">
        <w:rPr>
          <w:rFonts w:ascii="Arial" w:eastAsia="Times New Roman" w:hAnsi="Arial" w:cs="Arial"/>
          <w:kern w:val="0"/>
          <w:sz w:val="22"/>
          <w:szCs w:val="22"/>
          <w:lang w:val="es-ES" w:eastAsia="es-ES"/>
        </w:rPr>
        <w:t xml:space="preserve"> para la mejora de la </w:t>
      </w:r>
      <w:r w:rsidRPr="00C162B6">
        <w:rPr>
          <w:rFonts w:ascii="Arial" w:eastAsia="Times New Roman" w:hAnsi="Arial" w:cs="Arial"/>
          <w:b/>
          <w:bCs/>
          <w:kern w:val="0"/>
          <w:sz w:val="22"/>
          <w:szCs w:val="22"/>
          <w:lang w:val="es-ES" w:eastAsia="es-ES"/>
        </w:rPr>
        <w:t>conexión entre los centros</w:t>
      </w:r>
      <w:r w:rsidRPr="00C162B6">
        <w:rPr>
          <w:rFonts w:ascii="Arial" w:eastAsia="Times New Roman" w:hAnsi="Arial" w:cs="Arial"/>
          <w:kern w:val="0"/>
          <w:sz w:val="22"/>
          <w:szCs w:val="22"/>
          <w:lang w:val="es-ES" w:eastAsia="es-ES"/>
        </w:rPr>
        <w:t xml:space="preserve"> y el tejido empresarial, con el objetivo de </w:t>
      </w:r>
      <w:r w:rsidRPr="00C162B6">
        <w:rPr>
          <w:rFonts w:ascii="Arial" w:eastAsia="Times New Roman" w:hAnsi="Arial" w:cs="Arial"/>
          <w:b/>
          <w:bCs/>
          <w:kern w:val="0"/>
          <w:sz w:val="22"/>
          <w:szCs w:val="22"/>
          <w:lang w:val="es-ES" w:eastAsia="es-ES"/>
        </w:rPr>
        <w:t>aumentar la empleabilidad y facilitar la consecución de empleo de calidad para nuestros jóvenes.</w:t>
      </w:r>
    </w:p>
    <w:p w14:paraId="50ED6919" w14:textId="77777777" w:rsidR="00BD1891" w:rsidRPr="00C162B6" w:rsidRDefault="00BD1891" w:rsidP="00BD1891">
      <w:pPr>
        <w:widowControl/>
        <w:suppressAutoHyphens w:val="0"/>
        <w:autoSpaceDN/>
        <w:spacing w:before="100" w:beforeAutospacing="1" w:after="100" w:after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val="es-ES" w:eastAsia="es-ES"/>
        </w:rPr>
      </w:pPr>
    </w:p>
    <w:p w14:paraId="47F38844" w14:textId="77777777" w:rsidR="00B32D8A" w:rsidRPr="00BC3713" w:rsidRDefault="00B32D8A" w:rsidP="00BD1891">
      <w:pPr>
        <w:widowControl/>
        <w:numPr>
          <w:ilvl w:val="0"/>
          <w:numId w:val="1"/>
        </w:numPr>
        <w:suppressAutoHyphens w:val="0"/>
        <w:autoSpaceDN/>
        <w:spacing w:before="100" w:beforeAutospacing="1" w:after="100" w:after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val="es-ES" w:eastAsia="es-ES"/>
        </w:rPr>
      </w:pPr>
      <w:r w:rsidRPr="00C162B6">
        <w:rPr>
          <w:rFonts w:ascii="Arial" w:eastAsia="Times New Roman" w:hAnsi="Arial" w:cs="Arial"/>
          <w:b/>
          <w:bCs/>
          <w:kern w:val="0"/>
          <w:sz w:val="22"/>
          <w:szCs w:val="22"/>
          <w:lang w:val="es-ES" w:eastAsia="es-ES"/>
        </w:rPr>
        <w:t>Mesa técnica para informar de la oferta formativa propuesta por los Consejos Territoriales e información en la Mesa Sectorial a partir del curso 2026-2027.</w:t>
      </w:r>
    </w:p>
    <w:p w14:paraId="6C677270" w14:textId="77777777" w:rsidR="00BC3713" w:rsidRPr="00BC3713" w:rsidRDefault="00BC3713" w:rsidP="00BC3713">
      <w:pPr>
        <w:ind w:left="360"/>
        <w:rPr>
          <w:rFonts w:ascii="Arial" w:eastAsia="Times New Roman" w:hAnsi="Arial" w:cs="Arial"/>
          <w:kern w:val="0"/>
          <w:sz w:val="22"/>
          <w:szCs w:val="22"/>
          <w:lang w:val="es-ES" w:eastAsia="es-ES"/>
        </w:rPr>
      </w:pPr>
    </w:p>
    <w:p w14:paraId="6AB993C9" w14:textId="1479AE19" w:rsidR="00BC3713" w:rsidRDefault="00BC3713" w:rsidP="00BD1891">
      <w:pPr>
        <w:widowControl/>
        <w:numPr>
          <w:ilvl w:val="0"/>
          <w:numId w:val="1"/>
        </w:numPr>
        <w:suppressAutoHyphens w:val="0"/>
        <w:autoSpaceDN/>
        <w:spacing w:before="100" w:beforeAutospacing="1" w:after="100" w:after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val="es-ES" w:eastAsia="es-ES"/>
        </w:rPr>
      </w:pPr>
      <w:r>
        <w:rPr>
          <w:rFonts w:ascii="Arial" w:eastAsia="Times New Roman" w:hAnsi="Arial" w:cs="Arial"/>
          <w:kern w:val="0"/>
          <w:sz w:val="22"/>
          <w:szCs w:val="22"/>
          <w:lang w:val="es-ES" w:eastAsia="es-ES"/>
        </w:rPr>
        <w:t>Constitución de un grupo de trabajo</w:t>
      </w:r>
      <w:r w:rsidR="006752F8">
        <w:rPr>
          <w:rFonts w:ascii="Arial" w:eastAsia="Times New Roman" w:hAnsi="Arial" w:cs="Arial"/>
          <w:kern w:val="0"/>
          <w:sz w:val="22"/>
          <w:szCs w:val="22"/>
          <w:lang w:val="es-ES" w:eastAsia="es-ES"/>
        </w:rPr>
        <w:t xml:space="preserve"> colaborativo</w:t>
      </w:r>
      <w:r>
        <w:rPr>
          <w:rFonts w:ascii="Arial" w:eastAsia="Times New Roman" w:hAnsi="Arial" w:cs="Arial"/>
          <w:kern w:val="0"/>
          <w:sz w:val="22"/>
          <w:szCs w:val="22"/>
          <w:lang w:val="es-ES" w:eastAsia="es-ES"/>
        </w:rPr>
        <w:t>, durante el curso 2026</w:t>
      </w:r>
      <w:r w:rsidR="00254B55">
        <w:rPr>
          <w:rFonts w:ascii="Arial" w:eastAsia="Times New Roman" w:hAnsi="Arial" w:cs="Arial"/>
          <w:kern w:val="0"/>
          <w:sz w:val="22"/>
          <w:szCs w:val="22"/>
          <w:lang w:val="es-ES" w:eastAsia="es-ES"/>
        </w:rPr>
        <w:t>-</w:t>
      </w:r>
      <w:r>
        <w:rPr>
          <w:rFonts w:ascii="Arial" w:eastAsia="Times New Roman" w:hAnsi="Arial" w:cs="Arial"/>
          <w:kern w:val="0"/>
          <w:sz w:val="22"/>
          <w:szCs w:val="22"/>
          <w:lang w:val="es-ES" w:eastAsia="es-ES"/>
        </w:rPr>
        <w:t xml:space="preserve">2027, para la </w:t>
      </w:r>
      <w:r w:rsidRPr="00BC3713">
        <w:rPr>
          <w:rFonts w:ascii="Arial" w:eastAsia="Times New Roman" w:hAnsi="Arial" w:cs="Arial"/>
          <w:b/>
          <w:bCs/>
          <w:kern w:val="0"/>
          <w:sz w:val="22"/>
          <w:szCs w:val="22"/>
          <w:lang w:val="es-ES" w:eastAsia="es-ES"/>
        </w:rPr>
        <w:t>mejora del desarrollo de la formación en empresa</w:t>
      </w:r>
      <w:r>
        <w:rPr>
          <w:rFonts w:ascii="Arial" w:eastAsia="Times New Roman" w:hAnsi="Arial" w:cs="Arial"/>
          <w:kern w:val="0"/>
          <w:sz w:val="22"/>
          <w:szCs w:val="22"/>
          <w:lang w:val="es-ES" w:eastAsia="es-ES"/>
        </w:rPr>
        <w:t>.</w:t>
      </w:r>
    </w:p>
    <w:p w14:paraId="5CC33448" w14:textId="77777777" w:rsidR="00DA4A74" w:rsidRPr="00DA4A74" w:rsidRDefault="00DA4A74" w:rsidP="00DA4A74">
      <w:pPr>
        <w:ind w:left="360"/>
        <w:rPr>
          <w:rFonts w:ascii="Arial" w:eastAsia="Times New Roman" w:hAnsi="Arial" w:cs="Arial"/>
          <w:kern w:val="0"/>
          <w:sz w:val="22"/>
          <w:szCs w:val="22"/>
          <w:lang w:val="es-ES" w:eastAsia="es-ES"/>
        </w:rPr>
      </w:pPr>
    </w:p>
    <w:p w14:paraId="54F882EA" w14:textId="6CB514CC" w:rsidR="00DA4A74" w:rsidRPr="00066B6C" w:rsidRDefault="00DA4A74" w:rsidP="00BD1891">
      <w:pPr>
        <w:widowControl/>
        <w:numPr>
          <w:ilvl w:val="0"/>
          <w:numId w:val="1"/>
        </w:numPr>
        <w:suppressAutoHyphens w:val="0"/>
        <w:autoSpaceDN/>
        <w:spacing w:before="100" w:beforeAutospacing="1" w:after="100" w:after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highlight w:val="yellow"/>
          <w:lang w:val="es-ES" w:eastAsia="es-ES"/>
        </w:rPr>
      </w:pPr>
      <w:r w:rsidRPr="00066B6C">
        <w:rPr>
          <w:rFonts w:ascii="Arial" w:eastAsia="Times New Roman" w:hAnsi="Arial" w:cs="Arial"/>
          <w:kern w:val="0"/>
          <w:sz w:val="22"/>
          <w:szCs w:val="22"/>
          <w:highlight w:val="yellow"/>
          <w:lang w:val="es-ES" w:eastAsia="es-ES"/>
        </w:rPr>
        <w:t>Incremento del presupuesto de la dirección general de Formación Profesional para la dotación y renovación del equipamiento de los diferentes ciclos formativos.</w:t>
      </w:r>
    </w:p>
    <w:p w14:paraId="7CF5E48D" w14:textId="77777777" w:rsidR="009D194E" w:rsidRPr="00B32D8A" w:rsidRDefault="009D194E">
      <w:pPr>
        <w:rPr>
          <w:lang w:val="es-ES"/>
        </w:rPr>
      </w:pPr>
    </w:p>
    <w:sectPr w:rsidR="009D194E" w:rsidRPr="00B32D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E14A47"/>
    <w:multiLevelType w:val="multilevel"/>
    <w:tmpl w:val="2BAE3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2006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D8A"/>
    <w:rsid w:val="00066B6C"/>
    <w:rsid w:val="00254B55"/>
    <w:rsid w:val="00352EF9"/>
    <w:rsid w:val="003670E7"/>
    <w:rsid w:val="006752F8"/>
    <w:rsid w:val="007B48A9"/>
    <w:rsid w:val="008C01C0"/>
    <w:rsid w:val="009D194E"/>
    <w:rsid w:val="00AC508E"/>
    <w:rsid w:val="00B32D8A"/>
    <w:rsid w:val="00BC3713"/>
    <w:rsid w:val="00BD1891"/>
    <w:rsid w:val="00C43667"/>
    <w:rsid w:val="00DA4A74"/>
    <w:rsid w:val="00E073F4"/>
    <w:rsid w:val="00F7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A9EEF"/>
  <w15:chartTrackingRefBased/>
  <w15:docId w15:val="{12C4EBCE-A4D0-40CD-AF6E-6642EF675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D8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ca-ES" w:eastAsia="zh-CN" w:bidi="hi-IN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32D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32D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32D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32D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32D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32D8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32D8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32D8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32D8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32D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32D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32D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32D8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32D8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32D8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32D8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32D8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32D8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32D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32D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32D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32D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32D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32D8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32D8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32D8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32D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32D8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32D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194</Words>
  <Characters>1070</Characters>
  <Application>Microsoft Office Word</Application>
  <DocSecurity>0</DocSecurity>
  <Lines>8</Lines>
  <Paragraphs>2</Paragraphs>
  <ScaleCrop>false</ScaleCrop>
  <Company>Generalitat Valenciana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MCEVOY BRAVO, DANIEL</dc:creator>
  <cp:keywords/>
  <dc:description/>
  <cp:lastModifiedBy>SALA FERRANDIS, MARIA AMPARO</cp:lastModifiedBy>
  <cp:revision>8</cp:revision>
  <dcterms:created xsi:type="dcterms:W3CDTF">2026-05-27T13:48:00Z</dcterms:created>
  <dcterms:modified xsi:type="dcterms:W3CDTF">2026-05-29T11:53:00Z</dcterms:modified>
</cp:coreProperties>
</file>