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5524" w14:textId="537CC40C" w:rsidR="00B12BFE" w:rsidRPr="009969EF" w:rsidRDefault="00B12BFE" w:rsidP="009372A1">
      <w:pPr>
        <w:pStyle w:val="Textoindependiente"/>
        <w:suppressAutoHyphens/>
        <w:spacing w:line="276" w:lineRule="auto"/>
        <w:jc w:val="both"/>
        <w:rPr>
          <w:rFonts w:ascii="Roboto" w:hAnsi="Roboto"/>
          <w:i/>
          <w:iCs/>
          <w:sz w:val="24"/>
          <w:szCs w:val="24"/>
        </w:rPr>
      </w:pPr>
      <w:r>
        <w:rPr>
          <w:rFonts w:ascii="Roboto" w:hAnsi="Roboto"/>
          <w:i/>
          <w:sz w:val="24"/>
        </w:rPr>
        <w:t xml:space="preserve">Resolució de la Direcció </w:t>
      </w:r>
      <w:r w:rsidRPr="008D03AE">
        <w:rPr>
          <w:rFonts w:ascii="Roboto" w:hAnsi="Roboto"/>
          <w:i/>
          <w:sz w:val="24"/>
        </w:rPr>
        <w:t>General de Personal Docent per la qual, en execució de la Sentència núm. 97/2025 de la Secció</w:t>
      </w:r>
      <w:r>
        <w:rPr>
          <w:rFonts w:ascii="Roboto" w:hAnsi="Roboto"/>
          <w:i/>
          <w:sz w:val="24"/>
        </w:rPr>
        <w:t xml:space="preserve"> </w:t>
      </w:r>
      <w:r w:rsidR="004F6F64">
        <w:rPr>
          <w:rFonts w:ascii="Roboto" w:hAnsi="Roboto"/>
          <w:i/>
          <w:sz w:val="24"/>
        </w:rPr>
        <w:t>Segona</w:t>
      </w:r>
      <w:r>
        <w:rPr>
          <w:rFonts w:ascii="Roboto" w:hAnsi="Roboto"/>
          <w:i/>
          <w:sz w:val="24"/>
        </w:rPr>
        <w:t xml:space="preserve"> de la Sala Contenciosa Administrativa del Tribunal Superior de Justícia de la Comunitat Valenciana, es dicten instruccions per a establir una reserva de discapacitat en el procés selectiu convocat per l</w:t>
      </w:r>
      <w:r w:rsidR="000A1005">
        <w:rPr>
          <w:rFonts w:ascii="Roboto" w:hAnsi="Roboto"/>
          <w:i/>
          <w:sz w:val="24"/>
        </w:rPr>
        <w:t>’</w:t>
      </w:r>
      <w:r>
        <w:rPr>
          <w:rFonts w:ascii="Roboto" w:hAnsi="Roboto"/>
          <w:i/>
          <w:sz w:val="24"/>
        </w:rPr>
        <w:t>Orde 66/2022, de 15 de novembre, de la Conselleria d</w:t>
      </w:r>
      <w:r w:rsidR="000A1005">
        <w:rPr>
          <w:rFonts w:ascii="Roboto" w:hAnsi="Roboto"/>
          <w:i/>
          <w:sz w:val="24"/>
        </w:rPr>
        <w:t>’</w:t>
      </w:r>
      <w:r>
        <w:rPr>
          <w:rFonts w:ascii="Roboto" w:hAnsi="Roboto"/>
          <w:i/>
          <w:sz w:val="24"/>
        </w:rPr>
        <w:t xml:space="preserve">Educació, Cultura i </w:t>
      </w:r>
      <w:bookmarkStart w:id="0" w:name="_Hlk191728234"/>
      <w:r>
        <w:rPr>
          <w:rFonts w:ascii="Roboto" w:hAnsi="Roboto"/>
          <w:i/>
          <w:sz w:val="24"/>
        </w:rPr>
        <w:t>Esport, per la qual es convoca un procediment selectiu extraordinari d</w:t>
      </w:r>
      <w:r w:rsidR="000A1005">
        <w:rPr>
          <w:rFonts w:ascii="Roboto" w:hAnsi="Roboto"/>
          <w:i/>
          <w:sz w:val="24"/>
        </w:rPr>
        <w:t>’</w:t>
      </w:r>
      <w:r>
        <w:rPr>
          <w:rFonts w:ascii="Roboto" w:hAnsi="Roboto"/>
          <w:i/>
          <w:sz w:val="24"/>
        </w:rPr>
        <w:t>estabilització per a l</w:t>
      </w:r>
      <w:r w:rsidR="000A1005">
        <w:rPr>
          <w:rFonts w:ascii="Roboto" w:hAnsi="Roboto"/>
          <w:i/>
          <w:sz w:val="24"/>
        </w:rPr>
        <w:t>’</w:t>
      </w:r>
      <w:r>
        <w:rPr>
          <w:rFonts w:ascii="Roboto" w:hAnsi="Roboto"/>
          <w:i/>
          <w:sz w:val="24"/>
        </w:rPr>
        <w:t xml:space="preserve">ingrés, mitjançant </w:t>
      </w:r>
      <w:bookmarkStart w:id="1" w:name="_Hlk191728163"/>
      <w:r>
        <w:rPr>
          <w:rFonts w:ascii="Roboto" w:hAnsi="Roboto"/>
          <w:i/>
          <w:sz w:val="24"/>
        </w:rPr>
        <w:t>concurs de mèrits, al cos de mestres i als cossos de professors d</w:t>
      </w:r>
      <w:r w:rsidR="000A1005">
        <w:rPr>
          <w:rFonts w:ascii="Roboto" w:hAnsi="Roboto"/>
          <w:i/>
          <w:sz w:val="24"/>
        </w:rPr>
        <w:t>’</w:t>
      </w:r>
      <w:r>
        <w:rPr>
          <w:rFonts w:ascii="Roboto" w:hAnsi="Roboto"/>
          <w:i/>
          <w:sz w:val="24"/>
        </w:rPr>
        <w:t>Ensenyança Secundària, professors especialistes en sectors singulars de Formació Professional, professors d</w:t>
      </w:r>
      <w:r w:rsidR="000A1005">
        <w:rPr>
          <w:rFonts w:ascii="Roboto" w:hAnsi="Roboto"/>
          <w:i/>
          <w:sz w:val="24"/>
        </w:rPr>
        <w:t>’</w:t>
      </w:r>
      <w:r>
        <w:rPr>
          <w:rFonts w:ascii="Roboto" w:hAnsi="Roboto"/>
          <w:i/>
          <w:sz w:val="24"/>
        </w:rPr>
        <w:t>escoles oficials d</w:t>
      </w:r>
      <w:r w:rsidR="000A1005">
        <w:rPr>
          <w:rFonts w:ascii="Roboto" w:hAnsi="Roboto"/>
          <w:i/>
          <w:sz w:val="24"/>
        </w:rPr>
        <w:t>’</w:t>
      </w:r>
      <w:r>
        <w:rPr>
          <w:rFonts w:ascii="Roboto" w:hAnsi="Roboto"/>
          <w:i/>
          <w:sz w:val="24"/>
        </w:rPr>
        <w:t>idiomes, catedràtics de Música i Arts Escèniques, professors de Música i Arts Escèniques, professors d</w:t>
      </w:r>
      <w:r w:rsidR="000A1005">
        <w:rPr>
          <w:rFonts w:ascii="Roboto" w:hAnsi="Roboto"/>
          <w:i/>
          <w:sz w:val="24"/>
        </w:rPr>
        <w:t>’</w:t>
      </w:r>
      <w:r>
        <w:rPr>
          <w:rFonts w:ascii="Roboto" w:hAnsi="Roboto"/>
          <w:i/>
          <w:sz w:val="24"/>
        </w:rPr>
        <w:t>Arts Plàstiques i Disseny i mestres de taller d</w:t>
      </w:r>
      <w:r w:rsidR="000A1005">
        <w:rPr>
          <w:rFonts w:ascii="Roboto" w:hAnsi="Roboto"/>
          <w:i/>
          <w:sz w:val="24"/>
        </w:rPr>
        <w:t>’</w:t>
      </w:r>
      <w:r>
        <w:rPr>
          <w:rFonts w:ascii="Roboto" w:hAnsi="Roboto"/>
          <w:i/>
          <w:sz w:val="24"/>
        </w:rPr>
        <w:t>Arts Plàstiques i Disseny.</w:t>
      </w:r>
    </w:p>
    <w:bookmarkEnd w:id="0"/>
    <w:bookmarkEnd w:id="1"/>
    <w:p w14:paraId="779525C2" w14:textId="77777777" w:rsidR="00B12BFE" w:rsidRPr="009969EF" w:rsidRDefault="00B12BFE" w:rsidP="009372A1">
      <w:pPr>
        <w:pStyle w:val="Textoindependiente"/>
        <w:suppressAutoHyphens/>
        <w:spacing w:line="276" w:lineRule="auto"/>
        <w:ind w:firstLine="8"/>
        <w:jc w:val="both"/>
        <w:rPr>
          <w:rFonts w:ascii="Roboto" w:hAnsi="Roboto"/>
          <w:sz w:val="24"/>
          <w:szCs w:val="24"/>
        </w:rPr>
      </w:pPr>
    </w:p>
    <w:p w14:paraId="2FD681F5" w14:textId="77777777" w:rsidR="00B12BFE" w:rsidRPr="009969EF" w:rsidRDefault="00B12BFE" w:rsidP="009372A1">
      <w:pPr>
        <w:pStyle w:val="Textoindependiente"/>
        <w:suppressAutoHyphens/>
        <w:spacing w:line="276" w:lineRule="auto"/>
        <w:ind w:firstLine="8"/>
        <w:jc w:val="both"/>
        <w:rPr>
          <w:rFonts w:ascii="Roboto" w:hAnsi="Roboto"/>
          <w:sz w:val="24"/>
          <w:szCs w:val="24"/>
        </w:rPr>
      </w:pPr>
    </w:p>
    <w:p w14:paraId="53445EDB" w14:textId="267AE740" w:rsidR="00B12BFE" w:rsidRPr="009969EF" w:rsidRDefault="00B12BFE" w:rsidP="009372A1">
      <w:pPr>
        <w:pStyle w:val="Textoindependiente"/>
        <w:suppressAutoHyphens/>
        <w:spacing w:afterLines="140" w:after="336"/>
        <w:ind w:firstLine="708"/>
        <w:jc w:val="both"/>
        <w:rPr>
          <w:rFonts w:ascii="Roboto" w:hAnsi="Roboto"/>
          <w:sz w:val="24"/>
          <w:szCs w:val="24"/>
        </w:rPr>
      </w:pPr>
      <w:r>
        <w:rPr>
          <w:rFonts w:ascii="Roboto" w:hAnsi="Roboto"/>
          <w:sz w:val="24"/>
        </w:rPr>
        <w:t>La Llei 20/2021, de 28 de desembre, de mesures urgents per a la reducció de la temporalitat en l</w:t>
      </w:r>
      <w:r w:rsidR="000A1005">
        <w:rPr>
          <w:rFonts w:ascii="Roboto" w:hAnsi="Roboto"/>
          <w:sz w:val="24"/>
        </w:rPr>
        <w:t>’</w:t>
      </w:r>
      <w:r>
        <w:rPr>
          <w:rFonts w:ascii="Roboto" w:hAnsi="Roboto"/>
          <w:sz w:val="24"/>
        </w:rPr>
        <w:t>ocupació pública, té per objecte reduir la taxa de temporalitat estructural en el conjunt de les administracions públiques espanyoles.</w:t>
      </w:r>
    </w:p>
    <w:p w14:paraId="00F7E303" w14:textId="0549FD23" w:rsidR="00B12BFE" w:rsidRPr="009969EF" w:rsidRDefault="00B12BFE" w:rsidP="009372A1">
      <w:pPr>
        <w:pStyle w:val="Textoindependiente"/>
        <w:suppressAutoHyphens/>
        <w:spacing w:before="137" w:afterLines="140" w:after="336"/>
        <w:ind w:firstLine="708"/>
        <w:jc w:val="both"/>
        <w:rPr>
          <w:rFonts w:ascii="Roboto" w:hAnsi="Roboto"/>
          <w:spacing w:val="-4"/>
          <w:sz w:val="24"/>
          <w:szCs w:val="24"/>
        </w:rPr>
      </w:pPr>
      <w:r>
        <w:rPr>
          <w:rFonts w:ascii="Roboto" w:hAnsi="Roboto"/>
          <w:sz w:val="24"/>
        </w:rPr>
        <w:t xml:space="preserve">Entre les mesures </w:t>
      </w:r>
      <w:r w:rsidR="00132C4C">
        <w:rPr>
          <w:rFonts w:ascii="Roboto" w:hAnsi="Roboto"/>
          <w:sz w:val="24"/>
        </w:rPr>
        <w:t xml:space="preserve">a </w:t>
      </w:r>
      <w:r>
        <w:rPr>
          <w:rFonts w:ascii="Roboto" w:hAnsi="Roboto"/>
          <w:sz w:val="24"/>
        </w:rPr>
        <w:t>adoptar, la llei preveu un procés d</w:t>
      </w:r>
      <w:r w:rsidR="000A1005">
        <w:rPr>
          <w:rFonts w:ascii="Roboto" w:hAnsi="Roboto"/>
          <w:sz w:val="24"/>
        </w:rPr>
        <w:t>’</w:t>
      </w:r>
      <w:r>
        <w:rPr>
          <w:rFonts w:ascii="Roboto" w:hAnsi="Roboto"/>
          <w:sz w:val="24"/>
        </w:rPr>
        <w:t>estabilització de l</w:t>
      </w:r>
      <w:r w:rsidR="000A1005">
        <w:rPr>
          <w:rFonts w:ascii="Roboto" w:hAnsi="Roboto"/>
          <w:sz w:val="24"/>
        </w:rPr>
        <w:t>’</w:t>
      </w:r>
      <w:r>
        <w:rPr>
          <w:rFonts w:ascii="Roboto" w:hAnsi="Roboto"/>
          <w:sz w:val="24"/>
        </w:rPr>
        <w:t>ocupació temporal de llarga duració en les administracions públiques, i permetre l</w:t>
      </w:r>
      <w:r w:rsidR="000A1005">
        <w:rPr>
          <w:rFonts w:ascii="Roboto" w:hAnsi="Roboto"/>
          <w:sz w:val="24"/>
        </w:rPr>
        <w:t>’</w:t>
      </w:r>
      <w:r>
        <w:rPr>
          <w:rFonts w:ascii="Roboto" w:hAnsi="Roboto"/>
          <w:sz w:val="24"/>
        </w:rPr>
        <w:t>accés a l</w:t>
      </w:r>
      <w:r w:rsidR="000A1005">
        <w:rPr>
          <w:rFonts w:ascii="Roboto" w:hAnsi="Roboto"/>
          <w:sz w:val="24"/>
        </w:rPr>
        <w:t>’</w:t>
      </w:r>
      <w:r>
        <w:rPr>
          <w:rFonts w:ascii="Roboto" w:hAnsi="Roboto"/>
          <w:sz w:val="24"/>
        </w:rPr>
        <w:t>ocupació pública mitjançant el sistema de concurs oposició, així com, addicionalment, amb caràcter únic i excepcional, la possibilitat de convocar determinades places pel sistema de concurs.</w:t>
      </w:r>
    </w:p>
    <w:p w14:paraId="40CC8956" w14:textId="480B63EE" w:rsidR="00B12BFE" w:rsidRPr="009969EF" w:rsidRDefault="00B12BFE" w:rsidP="009372A1">
      <w:pPr>
        <w:autoSpaceDE w:val="0"/>
        <w:adjustRightInd w:val="0"/>
        <w:spacing w:afterLines="140" w:after="336"/>
        <w:ind w:firstLine="708"/>
        <w:jc w:val="both"/>
        <w:rPr>
          <w:rFonts w:ascii="Roboto" w:hAnsi="Roboto" w:cs="TimesNewRomanPS-ItalicMT"/>
        </w:rPr>
      </w:pPr>
      <w:r>
        <w:rPr>
          <w:rFonts w:ascii="Roboto" w:hAnsi="Roboto"/>
        </w:rPr>
        <w:t>Sobre esta base jurídica s</w:t>
      </w:r>
      <w:r w:rsidR="000A1005">
        <w:rPr>
          <w:rFonts w:ascii="Roboto" w:hAnsi="Roboto"/>
        </w:rPr>
        <w:t>’</w:t>
      </w:r>
      <w:r>
        <w:rPr>
          <w:rFonts w:ascii="Roboto" w:hAnsi="Roboto"/>
        </w:rPr>
        <w:t xml:space="preserve">aprova per mitjà del </w:t>
      </w:r>
      <w:bookmarkStart w:id="2" w:name="_Hlk191747623"/>
      <w:r>
        <w:rPr>
          <w:rFonts w:ascii="Roboto" w:hAnsi="Roboto"/>
        </w:rPr>
        <w:t>Decret 70/2022, de 27 de maig, del Consell, l</w:t>
      </w:r>
      <w:r w:rsidR="000A1005">
        <w:rPr>
          <w:rFonts w:ascii="Roboto" w:hAnsi="Roboto"/>
        </w:rPr>
        <w:t>’</w:t>
      </w:r>
      <w:r>
        <w:rPr>
          <w:rFonts w:ascii="Roboto" w:hAnsi="Roboto"/>
        </w:rPr>
        <w:t>oferta d</w:t>
      </w:r>
      <w:r w:rsidR="000A1005">
        <w:rPr>
          <w:rFonts w:ascii="Roboto" w:hAnsi="Roboto"/>
        </w:rPr>
        <w:t>’</w:t>
      </w:r>
      <w:r>
        <w:rPr>
          <w:rFonts w:ascii="Roboto" w:hAnsi="Roboto"/>
        </w:rPr>
        <w:t>ocupació pública de personal docent no universitari dependent de la Conselleria d</w:t>
      </w:r>
      <w:r w:rsidR="000A1005">
        <w:rPr>
          <w:rFonts w:ascii="Roboto" w:hAnsi="Roboto"/>
        </w:rPr>
        <w:t>’</w:t>
      </w:r>
      <w:r>
        <w:rPr>
          <w:rFonts w:ascii="Roboto" w:hAnsi="Roboto"/>
        </w:rPr>
        <w:t>Educació, Cultura i Esport, de la Generalitat Valenciana per a l</w:t>
      </w:r>
      <w:r w:rsidR="000A1005">
        <w:rPr>
          <w:rFonts w:ascii="Roboto" w:hAnsi="Roboto"/>
        </w:rPr>
        <w:t>’</w:t>
      </w:r>
      <w:r>
        <w:rPr>
          <w:rFonts w:ascii="Roboto" w:hAnsi="Roboto"/>
        </w:rPr>
        <w:t xml:space="preserve">any 2022, </w:t>
      </w:r>
      <w:bookmarkEnd w:id="2"/>
      <w:r w:rsidR="00132C4C">
        <w:rPr>
          <w:rFonts w:ascii="Roboto" w:hAnsi="Roboto"/>
        </w:rPr>
        <w:t>referent</w:t>
      </w:r>
      <w:r>
        <w:rPr>
          <w:rFonts w:ascii="Roboto" w:hAnsi="Roboto"/>
        </w:rPr>
        <w:t xml:space="preserve"> als processos d</w:t>
      </w:r>
      <w:r w:rsidR="000A1005">
        <w:rPr>
          <w:rFonts w:ascii="Roboto" w:hAnsi="Roboto"/>
        </w:rPr>
        <w:t>’</w:t>
      </w:r>
      <w:r>
        <w:rPr>
          <w:rFonts w:ascii="Roboto" w:hAnsi="Roboto"/>
        </w:rPr>
        <w:t>estabilització previstos en la Llei 20/2021, de 28 de desembre, de mesures urgents per a la reducció de la temporalitat en l</w:t>
      </w:r>
      <w:r w:rsidR="000A1005">
        <w:rPr>
          <w:rFonts w:ascii="Roboto" w:hAnsi="Roboto"/>
        </w:rPr>
        <w:t>’</w:t>
      </w:r>
      <w:r>
        <w:rPr>
          <w:rFonts w:ascii="Roboto" w:hAnsi="Roboto"/>
        </w:rPr>
        <w:t>ocupació pública.</w:t>
      </w:r>
    </w:p>
    <w:p w14:paraId="01BD7845" w14:textId="3330C530" w:rsidR="00B12BFE" w:rsidRPr="009969EF" w:rsidRDefault="00B12BFE" w:rsidP="009372A1">
      <w:pPr>
        <w:pStyle w:val="Textoindependiente"/>
        <w:suppressAutoHyphens/>
        <w:spacing w:before="146" w:afterLines="140" w:after="336"/>
        <w:ind w:firstLine="708"/>
        <w:jc w:val="both"/>
        <w:rPr>
          <w:rFonts w:ascii="Roboto" w:hAnsi="Roboto"/>
          <w:spacing w:val="-5"/>
          <w:sz w:val="24"/>
          <w:szCs w:val="24"/>
        </w:rPr>
      </w:pPr>
      <w:r>
        <w:rPr>
          <w:rFonts w:ascii="Roboto" w:hAnsi="Roboto"/>
          <w:sz w:val="24"/>
        </w:rPr>
        <w:t>L</w:t>
      </w:r>
      <w:r w:rsidR="000A1005">
        <w:rPr>
          <w:rFonts w:ascii="Roboto" w:hAnsi="Roboto"/>
          <w:sz w:val="24"/>
        </w:rPr>
        <w:t>’</w:t>
      </w:r>
      <w:r>
        <w:rPr>
          <w:rFonts w:ascii="Roboto" w:hAnsi="Roboto"/>
          <w:sz w:val="24"/>
        </w:rPr>
        <w:t xml:space="preserve">esmentat </w:t>
      </w:r>
      <w:r w:rsidR="00132C4C">
        <w:rPr>
          <w:rFonts w:ascii="Roboto" w:hAnsi="Roboto"/>
          <w:sz w:val="24"/>
        </w:rPr>
        <w:t>D</w:t>
      </w:r>
      <w:r>
        <w:rPr>
          <w:rFonts w:ascii="Roboto" w:hAnsi="Roboto"/>
          <w:sz w:val="24"/>
        </w:rPr>
        <w:t>ecret 70/2022 establix la reserva per a persones amb discapacitat, reserva que també es preveu en les convocatòries de les places destinades a ser cobertes mitjançant el sistema de concurs oposició. No obstant això, no s</w:t>
      </w:r>
      <w:r w:rsidR="000A1005">
        <w:rPr>
          <w:rFonts w:ascii="Roboto" w:hAnsi="Roboto"/>
          <w:sz w:val="24"/>
        </w:rPr>
        <w:t>’</w:t>
      </w:r>
      <w:r>
        <w:rPr>
          <w:rFonts w:ascii="Roboto" w:hAnsi="Roboto"/>
          <w:sz w:val="24"/>
        </w:rPr>
        <w:t xml:space="preserve">inclou en la convocatòria de les places oferides pel sistema de concurs, perquè es considera que quan es produïx una selecció mitjançant el règim excepcional de concurs, la valoració dels mèrits es realitza en igualtat de condicions entre totes les persones aspirants, </w:t>
      </w:r>
      <w:r w:rsidRPr="008D03AE">
        <w:rPr>
          <w:rFonts w:ascii="Roboto" w:hAnsi="Roboto"/>
          <w:sz w:val="24"/>
        </w:rPr>
        <w:t xml:space="preserve">sense que hi </w:t>
      </w:r>
      <w:proofErr w:type="spellStart"/>
      <w:r w:rsidRPr="008D03AE">
        <w:rPr>
          <w:rFonts w:ascii="Roboto" w:hAnsi="Roboto"/>
          <w:sz w:val="24"/>
        </w:rPr>
        <w:t>medien</w:t>
      </w:r>
      <w:proofErr w:type="spellEnd"/>
      <w:r w:rsidRPr="008D03AE">
        <w:rPr>
          <w:rFonts w:ascii="Roboto" w:hAnsi="Roboto"/>
          <w:sz w:val="24"/>
        </w:rPr>
        <w:t xml:space="preserve"> les barreres</w:t>
      </w:r>
      <w:r>
        <w:rPr>
          <w:rFonts w:ascii="Roboto" w:hAnsi="Roboto"/>
          <w:sz w:val="24"/>
        </w:rPr>
        <w:t xml:space="preserve"> que justificarien accions </w:t>
      </w:r>
      <w:r w:rsidRPr="00132C4C">
        <w:rPr>
          <w:rFonts w:ascii="Roboto" w:hAnsi="Roboto"/>
          <w:sz w:val="24"/>
        </w:rPr>
        <w:t>positives en favor de</w:t>
      </w:r>
      <w:r>
        <w:rPr>
          <w:rFonts w:ascii="Roboto" w:hAnsi="Roboto"/>
          <w:sz w:val="24"/>
        </w:rPr>
        <w:t xml:space="preserve"> les persones amb discapacitat aplicables en els processos que inclouen una fase d</w:t>
      </w:r>
      <w:r w:rsidR="000A1005">
        <w:rPr>
          <w:rFonts w:ascii="Roboto" w:hAnsi="Roboto"/>
          <w:sz w:val="24"/>
        </w:rPr>
        <w:t>’</w:t>
      </w:r>
      <w:r>
        <w:rPr>
          <w:rFonts w:ascii="Roboto" w:hAnsi="Roboto"/>
          <w:sz w:val="24"/>
        </w:rPr>
        <w:t>oposició.</w:t>
      </w:r>
    </w:p>
    <w:p w14:paraId="5CBBADB4" w14:textId="11D26C95" w:rsidR="00B12BFE" w:rsidRPr="009969EF" w:rsidRDefault="00B12BFE" w:rsidP="009372A1">
      <w:pPr>
        <w:pStyle w:val="Textoindependiente"/>
        <w:suppressAutoHyphens/>
        <w:spacing w:afterLines="140" w:after="336"/>
        <w:ind w:firstLine="708"/>
        <w:jc w:val="both"/>
        <w:rPr>
          <w:rFonts w:ascii="Roboto" w:hAnsi="Roboto"/>
          <w:sz w:val="24"/>
          <w:szCs w:val="24"/>
        </w:rPr>
      </w:pPr>
      <w:r>
        <w:rPr>
          <w:rFonts w:ascii="Roboto" w:hAnsi="Roboto"/>
          <w:sz w:val="24"/>
        </w:rPr>
        <w:lastRenderedPageBreak/>
        <w:t>No obstant això, la Sala Contenciosa Administrativa, Secció Segona, del Tribunal Superior de Justícia de la Comunitat Valenciana dicta la Sentència número 97/2025, de 10 de febrer de 2025, en la qual declara la nul·litat de l</w:t>
      </w:r>
      <w:r w:rsidR="000A1005">
        <w:rPr>
          <w:rFonts w:ascii="Roboto" w:hAnsi="Roboto"/>
          <w:sz w:val="24"/>
        </w:rPr>
        <w:t>’</w:t>
      </w:r>
      <w:r>
        <w:rPr>
          <w:rFonts w:ascii="Roboto" w:hAnsi="Roboto"/>
          <w:sz w:val="24"/>
        </w:rPr>
        <w:t>Orde 66/2022, de 15 de novembre, de la Conselleria d</w:t>
      </w:r>
      <w:r w:rsidR="000A1005">
        <w:rPr>
          <w:rFonts w:ascii="Roboto" w:hAnsi="Roboto"/>
          <w:sz w:val="24"/>
        </w:rPr>
        <w:t>’</w:t>
      </w:r>
      <w:r>
        <w:rPr>
          <w:rFonts w:ascii="Roboto" w:hAnsi="Roboto"/>
          <w:sz w:val="24"/>
        </w:rPr>
        <w:t>Educació, Cultura i Esport, per la qual es convoca un procediment selectiu extraordinari d</w:t>
      </w:r>
      <w:r w:rsidR="000A1005">
        <w:rPr>
          <w:rFonts w:ascii="Roboto" w:hAnsi="Roboto"/>
          <w:sz w:val="24"/>
        </w:rPr>
        <w:t>’</w:t>
      </w:r>
      <w:r>
        <w:rPr>
          <w:rFonts w:ascii="Roboto" w:hAnsi="Roboto"/>
          <w:sz w:val="24"/>
        </w:rPr>
        <w:t>estabilització per a l</w:t>
      </w:r>
      <w:r w:rsidR="000A1005">
        <w:rPr>
          <w:rFonts w:ascii="Roboto" w:hAnsi="Roboto"/>
          <w:sz w:val="24"/>
        </w:rPr>
        <w:t>’</w:t>
      </w:r>
      <w:r>
        <w:rPr>
          <w:rFonts w:ascii="Roboto" w:hAnsi="Roboto"/>
          <w:sz w:val="24"/>
        </w:rPr>
        <w:t>ingrés, mitjançant concurs de mèrits, al cos de mestres i als cossos de professors d</w:t>
      </w:r>
      <w:r w:rsidR="000A1005">
        <w:rPr>
          <w:rFonts w:ascii="Roboto" w:hAnsi="Roboto"/>
          <w:sz w:val="24"/>
        </w:rPr>
        <w:t>’</w:t>
      </w:r>
      <w:r>
        <w:rPr>
          <w:rFonts w:ascii="Roboto" w:hAnsi="Roboto"/>
          <w:sz w:val="24"/>
        </w:rPr>
        <w:t>Ensenyança Secundària, professors especialistes en sectors singulars de Formació Professional, professors d</w:t>
      </w:r>
      <w:r w:rsidR="000A1005">
        <w:rPr>
          <w:rFonts w:ascii="Roboto" w:hAnsi="Roboto"/>
          <w:sz w:val="24"/>
        </w:rPr>
        <w:t>’</w:t>
      </w:r>
      <w:r>
        <w:rPr>
          <w:rFonts w:ascii="Roboto" w:hAnsi="Roboto"/>
          <w:sz w:val="24"/>
        </w:rPr>
        <w:t>escoles oficials d</w:t>
      </w:r>
      <w:r w:rsidR="000A1005">
        <w:rPr>
          <w:rFonts w:ascii="Roboto" w:hAnsi="Roboto"/>
          <w:sz w:val="24"/>
        </w:rPr>
        <w:t>’</w:t>
      </w:r>
      <w:r>
        <w:rPr>
          <w:rFonts w:ascii="Roboto" w:hAnsi="Roboto"/>
          <w:sz w:val="24"/>
        </w:rPr>
        <w:t>idiomes, catedràtics de Música i Arts Escèniques, professors de Música i Arts Escèniques, professors d</w:t>
      </w:r>
      <w:r w:rsidR="000A1005">
        <w:rPr>
          <w:rFonts w:ascii="Roboto" w:hAnsi="Roboto"/>
          <w:sz w:val="24"/>
        </w:rPr>
        <w:t>’</w:t>
      </w:r>
      <w:r>
        <w:rPr>
          <w:rFonts w:ascii="Roboto" w:hAnsi="Roboto"/>
          <w:sz w:val="24"/>
        </w:rPr>
        <w:t>Arts Plàstiques i Disseny i mestres de taller d</w:t>
      </w:r>
      <w:r w:rsidR="000A1005">
        <w:rPr>
          <w:rFonts w:ascii="Roboto" w:hAnsi="Roboto"/>
          <w:sz w:val="24"/>
        </w:rPr>
        <w:t>’</w:t>
      </w:r>
      <w:r>
        <w:rPr>
          <w:rFonts w:ascii="Roboto" w:hAnsi="Roboto"/>
          <w:sz w:val="24"/>
        </w:rPr>
        <w:t>Arts Plàstiques i Disseny, únicament respecte a les places convocades en ella, per no establir la quota de reserva de places en favor de les persones amb discapacitat.</w:t>
      </w:r>
    </w:p>
    <w:p w14:paraId="2703CCE7" w14:textId="7EF231B0" w:rsidR="00B12BFE" w:rsidRPr="009969EF" w:rsidRDefault="00B12BFE" w:rsidP="009372A1">
      <w:pPr>
        <w:pStyle w:val="Textoindependiente"/>
        <w:suppressAutoHyphens/>
        <w:spacing w:before="150" w:afterLines="140" w:after="336"/>
        <w:ind w:firstLine="708"/>
        <w:jc w:val="both"/>
        <w:rPr>
          <w:rFonts w:ascii="Roboto" w:hAnsi="Roboto"/>
          <w:sz w:val="24"/>
          <w:szCs w:val="24"/>
        </w:rPr>
      </w:pPr>
      <w:r>
        <w:rPr>
          <w:rFonts w:ascii="Roboto" w:hAnsi="Roboto"/>
          <w:sz w:val="24"/>
        </w:rPr>
        <w:t xml:space="preserve">Examinat el contingut de la sentència esmentada, </w:t>
      </w:r>
      <w:r w:rsidR="000A5A71">
        <w:rPr>
          <w:rFonts w:ascii="Roboto" w:hAnsi="Roboto"/>
          <w:sz w:val="24"/>
        </w:rPr>
        <w:t>és necessari</w:t>
      </w:r>
      <w:r>
        <w:rPr>
          <w:rFonts w:ascii="Roboto" w:hAnsi="Roboto"/>
          <w:sz w:val="24"/>
        </w:rPr>
        <w:t xml:space="preserve"> dictar instruccions per a oferir el nombre de places reservades a persones amb discapacitat en nombre suficient per a garantir la reserva de discapacitat que no preveu l</w:t>
      </w:r>
      <w:r w:rsidR="000A1005">
        <w:rPr>
          <w:rFonts w:ascii="Roboto" w:hAnsi="Roboto"/>
          <w:sz w:val="24"/>
        </w:rPr>
        <w:t>’</w:t>
      </w:r>
      <w:r>
        <w:rPr>
          <w:rFonts w:ascii="Roboto" w:hAnsi="Roboto"/>
          <w:sz w:val="24"/>
        </w:rPr>
        <w:t>Orde 66/2022. Este nombre ha de suposar el 10 % del total de places oferides en la modalitat de concurs.</w:t>
      </w:r>
    </w:p>
    <w:p w14:paraId="57D883B9" w14:textId="2C691D42" w:rsidR="00B12BFE" w:rsidRPr="009969EF" w:rsidRDefault="00B12BFE" w:rsidP="009372A1">
      <w:pPr>
        <w:pStyle w:val="Textoindependiente"/>
        <w:suppressAutoHyphens/>
        <w:spacing w:before="141" w:afterLines="28" w:after="67"/>
        <w:ind w:firstLine="708"/>
        <w:jc w:val="both"/>
        <w:rPr>
          <w:rFonts w:ascii="Roboto" w:hAnsi="Roboto"/>
          <w:spacing w:val="-6"/>
          <w:sz w:val="24"/>
          <w:szCs w:val="24"/>
        </w:rPr>
      </w:pPr>
      <w:r>
        <w:rPr>
          <w:rFonts w:ascii="Roboto" w:hAnsi="Roboto"/>
          <w:sz w:val="24"/>
        </w:rPr>
        <w:t>Actualment, tots els processos selectius derivats del Decret 70/2022, de 27 de maig, del Consell, pel qual s</w:t>
      </w:r>
      <w:r w:rsidR="000A1005">
        <w:rPr>
          <w:rFonts w:ascii="Roboto" w:hAnsi="Roboto"/>
          <w:sz w:val="24"/>
        </w:rPr>
        <w:t>’</w:t>
      </w:r>
      <w:r>
        <w:rPr>
          <w:rFonts w:ascii="Roboto" w:hAnsi="Roboto"/>
          <w:sz w:val="24"/>
        </w:rPr>
        <w:t>aprova l</w:t>
      </w:r>
      <w:r w:rsidR="000A1005">
        <w:rPr>
          <w:rFonts w:ascii="Roboto" w:hAnsi="Roboto"/>
          <w:sz w:val="24"/>
        </w:rPr>
        <w:t>’</w:t>
      </w:r>
      <w:r>
        <w:rPr>
          <w:rFonts w:ascii="Roboto" w:hAnsi="Roboto"/>
          <w:sz w:val="24"/>
        </w:rPr>
        <w:t>oferta d</w:t>
      </w:r>
      <w:r w:rsidR="000A1005">
        <w:rPr>
          <w:rFonts w:ascii="Roboto" w:hAnsi="Roboto"/>
          <w:sz w:val="24"/>
        </w:rPr>
        <w:t>’</w:t>
      </w:r>
      <w:r>
        <w:rPr>
          <w:rFonts w:ascii="Roboto" w:hAnsi="Roboto"/>
          <w:sz w:val="24"/>
        </w:rPr>
        <w:t>ocupació pública de personal docent no universitari dependent de la Conselleria d</w:t>
      </w:r>
      <w:r w:rsidR="000A1005">
        <w:rPr>
          <w:rFonts w:ascii="Roboto" w:hAnsi="Roboto"/>
          <w:sz w:val="24"/>
        </w:rPr>
        <w:t>’</w:t>
      </w:r>
      <w:r>
        <w:rPr>
          <w:rFonts w:ascii="Roboto" w:hAnsi="Roboto"/>
          <w:sz w:val="24"/>
        </w:rPr>
        <w:t>Educació, Cultura i Esport, de la Generalitat Valenciana per a l</w:t>
      </w:r>
      <w:r w:rsidR="000A1005">
        <w:rPr>
          <w:rFonts w:ascii="Roboto" w:hAnsi="Roboto"/>
          <w:sz w:val="24"/>
        </w:rPr>
        <w:t>’</w:t>
      </w:r>
      <w:r>
        <w:rPr>
          <w:rFonts w:ascii="Roboto" w:hAnsi="Roboto"/>
          <w:sz w:val="24"/>
        </w:rPr>
        <w:t xml:space="preserve">any 2022, han sigut resolts; les persones seleccionades han sigut nomenades funcionaris i funcionàries de carrera en el </w:t>
      </w:r>
      <w:proofErr w:type="spellStart"/>
      <w:r>
        <w:rPr>
          <w:rFonts w:ascii="Roboto" w:hAnsi="Roboto"/>
          <w:i/>
          <w:iCs/>
          <w:sz w:val="24"/>
        </w:rPr>
        <w:t>Boletín</w:t>
      </w:r>
      <w:proofErr w:type="spellEnd"/>
      <w:r>
        <w:rPr>
          <w:rFonts w:ascii="Roboto" w:hAnsi="Roboto"/>
          <w:i/>
          <w:iCs/>
          <w:sz w:val="24"/>
        </w:rPr>
        <w:t xml:space="preserve"> Oficial del Estado</w:t>
      </w:r>
      <w:r>
        <w:rPr>
          <w:rFonts w:ascii="Roboto" w:hAnsi="Roboto"/>
          <w:sz w:val="24"/>
        </w:rPr>
        <w:t xml:space="preserve"> (BOE 290, de 2 de desembre de 2024) i s</w:t>
      </w:r>
      <w:r w:rsidR="000A1005">
        <w:rPr>
          <w:rFonts w:ascii="Roboto" w:hAnsi="Roboto"/>
          <w:sz w:val="24"/>
        </w:rPr>
        <w:t>’</w:t>
      </w:r>
      <w:r>
        <w:rPr>
          <w:rFonts w:ascii="Roboto" w:hAnsi="Roboto"/>
          <w:sz w:val="24"/>
        </w:rPr>
        <w:t>han publicat ja les resolucions d</w:t>
      </w:r>
      <w:r w:rsidR="000A1005">
        <w:rPr>
          <w:rFonts w:ascii="Roboto" w:hAnsi="Roboto"/>
          <w:sz w:val="24"/>
        </w:rPr>
        <w:t>’</w:t>
      </w:r>
      <w:r>
        <w:rPr>
          <w:rFonts w:ascii="Roboto" w:hAnsi="Roboto"/>
          <w:sz w:val="24"/>
        </w:rPr>
        <w:t>adjudicació de les places. Per tant, ja s</w:t>
      </w:r>
      <w:r w:rsidR="000A1005">
        <w:rPr>
          <w:rFonts w:ascii="Roboto" w:hAnsi="Roboto"/>
          <w:sz w:val="24"/>
        </w:rPr>
        <w:t>’</w:t>
      </w:r>
      <w:r>
        <w:rPr>
          <w:rFonts w:ascii="Roboto" w:hAnsi="Roboto"/>
          <w:sz w:val="24"/>
        </w:rPr>
        <w:t>han generat drets a les persones seleccionades. Per això, retrotraure les actuacions per a establir una reserva de discapacitat, reduint el nombre de places del torn ordinari en favor de les places reservades a persones amb discapacitat, significaria alterar les característiques essencials de la convocatòria, la qual cosa obligaria a reobrir els terminis de presentació de sol·licituds per a totes les persones aspirants.</w:t>
      </w:r>
    </w:p>
    <w:p w14:paraId="284226D3" w14:textId="2A454B33" w:rsidR="00B12BFE" w:rsidRPr="009969EF" w:rsidRDefault="00B12BFE" w:rsidP="009372A1">
      <w:pPr>
        <w:pStyle w:val="Textoindependiente"/>
        <w:suppressAutoHyphens/>
        <w:spacing w:before="141" w:afterLines="140" w:after="336"/>
        <w:ind w:firstLine="708"/>
        <w:jc w:val="both"/>
        <w:rPr>
          <w:rFonts w:ascii="Roboto" w:hAnsi="Roboto"/>
          <w:strike/>
          <w:spacing w:val="-2"/>
          <w:sz w:val="24"/>
          <w:szCs w:val="24"/>
        </w:rPr>
      </w:pPr>
      <w:r>
        <w:rPr>
          <w:rFonts w:ascii="Roboto" w:hAnsi="Roboto"/>
          <w:sz w:val="24"/>
        </w:rPr>
        <w:t>Amb l</w:t>
      </w:r>
      <w:r w:rsidR="000A1005">
        <w:rPr>
          <w:rFonts w:ascii="Roboto" w:hAnsi="Roboto"/>
          <w:sz w:val="24"/>
        </w:rPr>
        <w:t>’</w:t>
      </w:r>
      <w:r>
        <w:rPr>
          <w:rFonts w:ascii="Roboto" w:hAnsi="Roboto"/>
          <w:sz w:val="24"/>
        </w:rPr>
        <w:t>objectiu d</w:t>
      </w:r>
      <w:r w:rsidR="000A1005">
        <w:rPr>
          <w:rFonts w:ascii="Roboto" w:hAnsi="Roboto"/>
          <w:sz w:val="24"/>
        </w:rPr>
        <w:t>’</w:t>
      </w:r>
      <w:r>
        <w:rPr>
          <w:rFonts w:ascii="Roboto" w:hAnsi="Roboto"/>
          <w:sz w:val="24"/>
        </w:rPr>
        <w:t>evitar potencials perjuís a les persones aspirants seleccionades en este procés, es dicta esta resolució utilitzant l</w:t>
      </w:r>
      <w:r w:rsidR="000A1005">
        <w:rPr>
          <w:rFonts w:ascii="Roboto" w:hAnsi="Roboto"/>
          <w:sz w:val="24"/>
        </w:rPr>
        <w:t>’</w:t>
      </w:r>
      <w:r>
        <w:rPr>
          <w:rFonts w:ascii="Roboto" w:hAnsi="Roboto"/>
          <w:sz w:val="24"/>
        </w:rPr>
        <w:t>instrument arreplegat en l</w:t>
      </w:r>
      <w:r w:rsidR="000A1005">
        <w:rPr>
          <w:rFonts w:ascii="Roboto" w:hAnsi="Roboto"/>
          <w:sz w:val="24"/>
        </w:rPr>
        <w:t>’</w:t>
      </w:r>
      <w:r>
        <w:rPr>
          <w:rFonts w:ascii="Roboto" w:hAnsi="Roboto"/>
          <w:sz w:val="24"/>
        </w:rPr>
        <w:t>article 55 de la Llei 4/2021, de 16 d</w:t>
      </w:r>
      <w:r w:rsidR="000A1005">
        <w:rPr>
          <w:rFonts w:ascii="Roboto" w:hAnsi="Roboto"/>
          <w:sz w:val="24"/>
        </w:rPr>
        <w:t>’</w:t>
      </w:r>
      <w:r>
        <w:rPr>
          <w:rFonts w:ascii="Roboto" w:hAnsi="Roboto"/>
          <w:sz w:val="24"/>
        </w:rPr>
        <w:t>abril, de la funció pública valenciana, que preveu que els procediments selectius per a la cobertura de les vacants incloses en l</w:t>
      </w:r>
      <w:r w:rsidR="000A1005">
        <w:rPr>
          <w:rFonts w:ascii="Roboto" w:hAnsi="Roboto"/>
          <w:sz w:val="24"/>
        </w:rPr>
        <w:t>’</w:t>
      </w:r>
      <w:r>
        <w:rPr>
          <w:rFonts w:ascii="Roboto" w:hAnsi="Roboto"/>
          <w:sz w:val="24"/>
        </w:rPr>
        <w:t>oferta d</w:t>
      </w:r>
      <w:r w:rsidR="000A1005">
        <w:rPr>
          <w:rFonts w:ascii="Roboto" w:hAnsi="Roboto"/>
          <w:sz w:val="24"/>
        </w:rPr>
        <w:t>’</w:t>
      </w:r>
      <w:r>
        <w:rPr>
          <w:rFonts w:ascii="Roboto" w:hAnsi="Roboto"/>
          <w:sz w:val="24"/>
        </w:rPr>
        <w:t>ocupació pública puguen incloure fins a un deu per cent addicional de places.</w:t>
      </w:r>
    </w:p>
    <w:p w14:paraId="77409315" w14:textId="07ECE3D0" w:rsidR="00B12BFE" w:rsidRPr="009969EF" w:rsidRDefault="00B12BFE" w:rsidP="009372A1">
      <w:pPr>
        <w:spacing w:afterLines="140" w:after="336"/>
        <w:ind w:firstLine="708"/>
        <w:jc w:val="both"/>
        <w:rPr>
          <w:rFonts w:ascii="Roboto" w:hAnsi="Roboto"/>
          <w:spacing w:val="-12"/>
        </w:rPr>
      </w:pPr>
      <w:r>
        <w:rPr>
          <w:rFonts w:ascii="Roboto" w:hAnsi="Roboto"/>
        </w:rPr>
        <w:t>D</w:t>
      </w:r>
      <w:r w:rsidR="000A1005">
        <w:rPr>
          <w:rFonts w:ascii="Roboto" w:hAnsi="Roboto"/>
        </w:rPr>
        <w:t>’</w:t>
      </w:r>
      <w:r>
        <w:rPr>
          <w:rFonts w:ascii="Roboto" w:hAnsi="Roboto"/>
        </w:rPr>
        <w:t xml:space="preserve">esta manera, la quota de persones </w:t>
      </w:r>
      <w:bookmarkStart w:id="3" w:name="_Hlk192059540"/>
      <w:r>
        <w:rPr>
          <w:rFonts w:ascii="Roboto" w:hAnsi="Roboto"/>
        </w:rPr>
        <w:t xml:space="preserve">amb un grau de discapacitat igual o superior al </w:t>
      </w:r>
      <w:r w:rsidRPr="008D03AE">
        <w:rPr>
          <w:rFonts w:ascii="Roboto" w:hAnsi="Roboto"/>
        </w:rPr>
        <w:t>trenta-tres per cent</w:t>
      </w:r>
      <w:bookmarkEnd w:id="3"/>
      <w:r w:rsidRPr="008D03AE">
        <w:rPr>
          <w:rFonts w:ascii="Roboto" w:hAnsi="Roboto"/>
        </w:rPr>
        <w:t xml:space="preserve"> es garantix mitjançant l</w:t>
      </w:r>
      <w:r w:rsidR="000A1005" w:rsidRPr="008D03AE">
        <w:rPr>
          <w:rFonts w:ascii="Roboto" w:hAnsi="Roboto"/>
        </w:rPr>
        <w:t>’</w:t>
      </w:r>
      <w:r w:rsidRPr="008D03AE">
        <w:rPr>
          <w:rFonts w:ascii="Roboto" w:hAnsi="Roboto"/>
        </w:rPr>
        <w:t>addició a la convocatòria 66/2022, objecte de recurs, del nombre de places</w:t>
      </w:r>
      <w:r>
        <w:rPr>
          <w:rFonts w:ascii="Roboto" w:hAnsi="Roboto"/>
        </w:rPr>
        <w:t xml:space="preserve"> suficient, fins a </w:t>
      </w:r>
      <w:r w:rsidR="00846268">
        <w:rPr>
          <w:rFonts w:ascii="Roboto" w:hAnsi="Roboto"/>
        </w:rPr>
        <w:t>arribar</w:t>
      </w:r>
      <w:r>
        <w:rPr>
          <w:rFonts w:ascii="Roboto" w:hAnsi="Roboto"/>
        </w:rPr>
        <w:t xml:space="preserve"> </w:t>
      </w:r>
      <w:r w:rsidR="00846268">
        <w:rPr>
          <w:rFonts w:ascii="Roboto" w:hAnsi="Roboto"/>
        </w:rPr>
        <w:t>a</w:t>
      </w:r>
      <w:r>
        <w:rPr>
          <w:rFonts w:ascii="Roboto" w:hAnsi="Roboto"/>
        </w:rPr>
        <w:t>l 10 % del total de places oferides en ella.</w:t>
      </w:r>
    </w:p>
    <w:p w14:paraId="292C4A4C" w14:textId="31306171" w:rsidR="00B12BFE" w:rsidRPr="009969EF" w:rsidRDefault="00B12BFE" w:rsidP="009372A1">
      <w:pPr>
        <w:pStyle w:val="Textoindependiente"/>
        <w:suppressAutoHyphens/>
        <w:spacing w:before="144" w:afterLines="140" w:after="336"/>
        <w:ind w:firstLine="708"/>
        <w:jc w:val="both"/>
        <w:rPr>
          <w:rFonts w:ascii="Roboto" w:hAnsi="Roboto"/>
          <w:sz w:val="24"/>
          <w:szCs w:val="24"/>
        </w:rPr>
      </w:pPr>
      <w:r>
        <w:rPr>
          <w:rFonts w:ascii="Roboto" w:hAnsi="Roboto"/>
          <w:sz w:val="24"/>
        </w:rPr>
        <w:t xml:space="preserve">Esta Direcció General de Personal Docent prendrà les mesures oportunes </w:t>
      </w:r>
      <w:r>
        <w:rPr>
          <w:rFonts w:ascii="Roboto" w:hAnsi="Roboto"/>
          <w:sz w:val="24"/>
        </w:rPr>
        <w:lastRenderedPageBreak/>
        <w:t>per a complir el compromís de no increment de gasto ni d</w:t>
      </w:r>
      <w:r w:rsidR="000A1005">
        <w:rPr>
          <w:rFonts w:ascii="Roboto" w:hAnsi="Roboto"/>
          <w:sz w:val="24"/>
        </w:rPr>
        <w:t>’</w:t>
      </w:r>
      <w:r>
        <w:rPr>
          <w:rFonts w:ascii="Roboto" w:hAnsi="Roboto"/>
          <w:sz w:val="24"/>
        </w:rPr>
        <w:t>efectius establit en la Llei 20/2021, de 28 de desembre, de mesures urgents per a la reducció de la temporalitat en l</w:t>
      </w:r>
      <w:r w:rsidR="000A1005">
        <w:rPr>
          <w:rFonts w:ascii="Roboto" w:hAnsi="Roboto"/>
          <w:sz w:val="24"/>
        </w:rPr>
        <w:t>’</w:t>
      </w:r>
      <w:r>
        <w:rPr>
          <w:rFonts w:ascii="Roboto" w:hAnsi="Roboto"/>
          <w:sz w:val="24"/>
        </w:rPr>
        <w:t>ocupació pública.</w:t>
      </w:r>
    </w:p>
    <w:p w14:paraId="71C730F2" w14:textId="77777777" w:rsidR="00B12BFE" w:rsidRPr="009969EF" w:rsidRDefault="00B12BFE" w:rsidP="009372A1">
      <w:pPr>
        <w:pStyle w:val="Textoindependiente"/>
        <w:suppressAutoHyphens/>
        <w:spacing w:before="148" w:afterLines="140" w:after="336"/>
        <w:ind w:firstLine="708"/>
        <w:jc w:val="both"/>
        <w:rPr>
          <w:rFonts w:ascii="Roboto" w:hAnsi="Roboto"/>
          <w:sz w:val="24"/>
          <w:szCs w:val="24"/>
        </w:rPr>
      </w:pPr>
      <w:r>
        <w:rPr>
          <w:rFonts w:ascii="Roboto" w:hAnsi="Roboto"/>
          <w:sz w:val="24"/>
        </w:rPr>
        <w:t>En conseqüència, en execució de la sentència esmentada més amunt, resolc:</w:t>
      </w:r>
    </w:p>
    <w:p w14:paraId="01ADA55C" w14:textId="4291CAA8" w:rsidR="00B12BFE" w:rsidRPr="009969EF" w:rsidRDefault="002778B3" w:rsidP="009372A1">
      <w:pPr>
        <w:pStyle w:val="Textoindependiente"/>
        <w:suppressAutoHyphens/>
        <w:spacing w:afterLines="140" w:after="336"/>
        <w:ind w:firstLine="708"/>
        <w:jc w:val="both"/>
        <w:rPr>
          <w:rFonts w:ascii="Roboto" w:hAnsi="Roboto"/>
          <w:spacing w:val="2"/>
          <w:sz w:val="24"/>
          <w:szCs w:val="24"/>
        </w:rPr>
      </w:pPr>
      <w:r>
        <w:rPr>
          <w:rFonts w:ascii="Roboto" w:hAnsi="Roboto"/>
          <w:sz w:val="24"/>
        </w:rPr>
        <w:t>1r. Tramitar una convocatòria extraordinària de les places reservades a persones amb un grau de discapacitat igual o superior al trenta-tres per cent, sempre que esta siga compatible amb l</w:t>
      </w:r>
      <w:r w:rsidR="000A1005">
        <w:rPr>
          <w:rFonts w:ascii="Roboto" w:hAnsi="Roboto"/>
          <w:sz w:val="24"/>
        </w:rPr>
        <w:t>’</w:t>
      </w:r>
      <w:r>
        <w:rPr>
          <w:rFonts w:ascii="Roboto" w:hAnsi="Roboto"/>
          <w:sz w:val="24"/>
        </w:rPr>
        <w:t>exercici de les funcions pròpies dels llocs de treball docent, que figuren en l</w:t>
      </w:r>
      <w:r w:rsidR="000A1005">
        <w:rPr>
          <w:rFonts w:ascii="Roboto" w:hAnsi="Roboto"/>
          <w:sz w:val="24"/>
        </w:rPr>
        <w:t>’</w:t>
      </w:r>
      <w:r>
        <w:rPr>
          <w:rFonts w:ascii="Roboto" w:hAnsi="Roboto"/>
          <w:sz w:val="24"/>
        </w:rPr>
        <w:t>annex a esta resolució.</w:t>
      </w:r>
    </w:p>
    <w:p w14:paraId="7DAD6E32" w14:textId="535C3427" w:rsidR="00B12BFE" w:rsidRPr="009969EF" w:rsidRDefault="006E468B" w:rsidP="009372A1">
      <w:pPr>
        <w:pStyle w:val="Textoindependiente"/>
        <w:suppressAutoHyphens/>
        <w:spacing w:afterLines="140" w:after="336"/>
        <w:ind w:firstLine="708"/>
        <w:jc w:val="both"/>
        <w:rPr>
          <w:rFonts w:ascii="Roboto" w:hAnsi="Roboto"/>
          <w:sz w:val="24"/>
          <w:szCs w:val="24"/>
        </w:rPr>
      </w:pPr>
      <w:r>
        <w:rPr>
          <w:rFonts w:ascii="Roboto" w:hAnsi="Roboto"/>
          <w:sz w:val="24"/>
        </w:rPr>
        <w:t xml:space="preserve">2n. El contingut de les bases de la convocatòria haurà de ser el mateix que </w:t>
      </w:r>
      <w:proofErr w:type="spellStart"/>
      <w:r>
        <w:rPr>
          <w:rFonts w:ascii="Roboto" w:hAnsi="Roboto"/>
          <w:sz w:val="24"/>
        </w:rPr>
        <w:t>l</w:t>
      </w:r>
      <w:r w:rsidR="000A1005">
        <w:rPr>
          <w:rFonts w:ascii="Roboto" w:hAnsi="Roboto"/>
          <w:sz w:val="24"/>
        </w:rPr>
        <w:t>’</w:t>
      </w:r>
      <w:r>
        <w:rPr>
          <w:rFonts w:ascii="Roboto" w:hAnsi="Roboto"/>
          <w:sz w:val="24"/>
        </w:rPr>
        <w:t>establit</w:t>
      </w:r>
      <w:proofErr w:type="spellEnd"/>
      <w:r>
        <w:rPr>
          <w:rFonts w:ascii="Roboto" w:hAnsi="Roboto"/>
          <w:sz w:val="24"/>
        </w:rPr>
        <w:t xml:space="preserve"> en la convocatòria prevista en l</w:t>
      </w:r>
      <w:r w:rsidR="000A1005">
        <w:rPr>
          <w:rFonts w:ascii="Roboto" w:hAnsi="Roboto"/>
          <w:sz w:val="24"/>
        </w:rPr>
        <w:t>’</w:t>
      </w:r>
      <w:r>
        <w:rPr>
          <w:rFonts w:ascii="Roboto" w:hAnsi="Roboto"/>
          <w:sz w:val="24"/>
        </w:rPr>
        <w:t>Orde 66/2022, de 15 de novembre, de la Conselleria d</w:t>
      </w:r>
      <w:r w:rsidR="000A1005">
        <w:rPr>
          <w:rFonts w:ascii="Roboto" w:hAnsi="Roboto"/>
          <w:sz w:val="24"/>
        </w:rPr>
        <w:t>’</w:t>
      </w:r>
      <w:r>
        <w:rPr>
          <w:rFonts w:ascii="Roboto" w:hAnsi="Roboto"/>
          <w:sz w:val="24"/>
        </w:rPr>
        <w:t>Educació, Cultura i Esport, per la qual es convoca un procediment selectiu extraordinari d</w:t>
      </w:r>
      <w:r w:rsidR="000A1005">
        <w:rPr>
          <w:rFonts w:ascii="Roboto" w:hAnsi="Roboto"/>
          <w:sz w:val="24"/>
        </w:rPr>
        <w:t>’</w:t>
      </w:r>
      <w:r>
        <w:rPr>
          <w:rFonts w:ascii="Roboto" w:hAnsi="Roboto"/>
          <w:sz w:val="24"/>
        </w:rPr>
        <w:t>estabilització per a l</w:t>
      </w:r>
      <w:r w:rsidR="000A1005">
        <w:rPr>
          <w:rFonts w:ascii="Roboto" w:hAnsi="Roboto"/>
          <w:sz w:val="24"/>
        </w:rPr>
        <w:t>’</w:t>
      </w:r>
      <w:r>
        <w:rPr>
          <w:rFonts w:ascii="Roboto" w:hAnsi="Roboto"/>
          <w:sz w:val="24"/>
        </w:rPr>
        <w:t>ingrés, mitjançant concurs de mèrits, al cos de mestres i als cossos de professors d</w:t>
      </w:r>
      <w:r w:rsidR="000A1005">
        <w:rPr>
          <w:rFonts w:ascii="Roboto" w:hAnsi="Roboto"/>
          <w:sz w:val="24"/>
        </w:rPr>
        <w:t>’</w:t>
      </w:r>
      <w:r>
        <w:rPr>
          <w:rFonts w:ascii="Roboto" w:hAnsi="Roboto"/>
          <w:sz w:val="24"/>
        </w:rPr>
        <w:t>Ensenyança Secundària, professors especialistes en sectors singulars de Formació Professional, professors d</w:t>
      </w:r>
      <w:r w:rsidR="000A1005">
        <w:rPr>
          <w:rFonts w:ascii="Roboto" w:hAnsi="Roboto"/>
          <w:sz w:val="24"/>
        </w:rPr>
        <w:t>’</w:t>
      </w:r>
      <w:r>
        <w:rPr>
          <w:rFonts w:ascii="Roboto" w:hAnsi="Roboto"/>
          <w:sz w:val="24"/>
        </w:rPr>
        <w:t>escoles oficials d</w:t>
      </w:r>
      <w:r w:rsidR="000A1005">
        <w:rPr>
          <w:rFonts w:ascii="Roboto" w:hAnsi="Roboto"/>
          <w:sz w:val="24"/>
        </w:rPr>
        <w:t>’</w:t>
      </w:r>
      <w:r>
        <w:rPr>
          <w:rFonts w:ascii="Roboto" w:hAnsi="Roboto"/>
          <w:sz w:val="24"/>
        </w:rPr>
        <w:t>idiomes, catedràtics de Música i Arts Escèniques, professors de Música i Arts Escèniques, professors d</w:t>
      </w:r>
      <w:r w:rsidR="000A1005">
        <w:rPr>
          <w:rFonts w:ascii="Roboto" w:hAnsi="Roboto"/>
          <w:sz w:val="24"/>
        </w:rPr>
        <w:t>’</w:t>
      </w:r>
      <w:r>
        <w:rPr>
          <w:rFonts w:ascii="Roboto" w:hAnsi="Roboto"/>
          <w:sz w:val="24"/>
        </w:rPr>
        <w:t>Arts Plàstiques i Disseny i mestres de taller d</w:t>
      </w:r>
      <w:r w:rsidR="000A1005">
        <w:rPr>
          <w:rFonts w:ascii="Roboto" w:hAnsi="Roboto"/>
          <w:sz w:val="24"/>
        </w:rPr>
        <w:t>’</w:t>
      </w:r>
      <w:r>
        <w:rPr>
          <w:rFonts w:ascii="Roboto" w:hAnsi="Roboto"/>
          <w:sz w:val="24"/>
        </w:rPr>
        <w:t>Arts Plàstiques i Disseny.</w:t>
      </w:r>
    </w:p>
    <w:p w14:paraId="016961B7" w14:textId="4B0A3543" w:rsidR="00B12BFE" w:rsidRPr="009969EF" w:rsidRDefault="00B12BFE" w:rsidP="009372A1">
      <w:pPr>
        <w:pStyle w:val="Textoindependiente"/>
        <w:suppressAutoHyphens/>
        <w:spacing w:before="141" w:afterLines="140" w:after="336"/>
        <w:ind w:firstLine="708"/>
        <w:jc w:val="both"/>
        <w:rPr>
          <w:rFonts w:ascii="Roboto" w:hAnsi="Roboto"/>
          <w:sz w:val="24"/>
          <w:szCs w:val="24"/>
        </w:rPr>
      </w:pPr>
      <w:r>
        <w:rPr>
          <w:rFonts w:ascii="Roboto" w:hAnsi="Roboto"/>
          <w:sz w:val="24"/>
        </w:rPr>
        <w:t>Contra la present resolució, les parts legitimades</w:t>
      </w:r>
      <w:r w:rsidR="0068003C">
        <w:rPr>
          <w:rFonts w:ascii="Roboto" w:hAnsi="Roboto"/>
          <w:sz w:val="24"/>
        </w:rPr>
        <w:t xml:space="preserve"> podran promoure</w:t>
      </w:r>
      <w:r>
        <w:rPr>
          <w:rFonts w:ascii="Roboto" w:hAnsi="Roboto"/>
          <w:sz w:val="24"/>
        </w:rPr>
        <w:t xml:space="preserve"> un incident d</w:t>
      </w:r>
      <w:r w:rsidR="000A1005">
        <w:rPr>
          <w:rFonts w:ascii="Roboto" w:hAnsi="Roboto"/>
          <w:sz w:val="24"/>
        </w:rPr>
        <w:t>’</w:t>
      </w:r>
      <w:r>
        <w:rPr>
          <w:rFonts w:ascii="Roboto" w:hAnsi="Roboto"/>
          <w:sz w:val="24"/>
        </w:rPr>
        <w:t>execució de sentència davant</w:t>
      </w:r>
      <w:r w:rsidR="0068003C">
        <w:rPr>
          <w:rFonts w:ascii="Roboto" w:hAnsi="Roboto"/>
          <w:sz w:val="24"/>
        </w:rPr>
        <w:t xml:space="preserve"> de</w:t>
      </w:r>
      <w:r>
        <w:rPr>
          <w:rFonts w:ascii="Roboto" w:hAnsi="Roboto"/>
          <w:sz w:val="24"/>
        </w:rPr>
        <w:t xml:space="preserve"> l</w:t>
      </w:r>
      <w:r w:rsidR="000A1005">
        <w:rPr>
          <w:rFonts w:ascii="Roboto" w:hAnsi="Roboto"/>
          <w:sz w:val="24"/>
        </w:rPr>
        <w:t>’</w:t>
      </w:r>
      <w:r>
        <w:rPr>
          <w:rFonts w:ascii="Roboto" w:hAnsi="Roboto"/>
          <w:sz w:val="24"/>
        </w:rPr>
        <w:t>òrgan judicial que haja conegut de l</w:t>
      </w:r>
      <w:r w:rsidR="000A1005">
        <w:rPr>
          <w:rFonts w:ascii="Roboto" w:hAnsi="Roboto"/>
          <w:sz w:val="24"/>
        </w:rPr>
        <w:t>’</w:t>
      </w:r>
      <w:r>
        <w:rPr>
          <w:rFonts w:ascii="Roboto" w:hAnsi="Roboto"/>
          <w:sz w:val="24"/>
        </w:rPr>
        <w:t>assumpte en primera o única instància, de conformitat amb el que disposen els articles 109 i concordants de la Llei 29/1998, de 13 de juliol, reguladora de la jurisdicció contenciosa administrativa.</w:t>
      </w:r>
    </w:p>
    <w:p w14:paraId="08FBBD5A" w14:textId="4E5B87E4" w:rsidR="00B63F98" w:rsidRPr="009969EF" w:rsidRDefault="00B63F98" w:rsidP="009372A1">
      <w:pPr>
        <w:spacing w:afterLines="140" w:after="336"/>
        <w:jc w:val="both"/>
      </w:pPr>
    </w:p>
    <w:p w14:paraId="3AE207AF" w14:textId="25A4FC40" w:rsidR="00677554" w:rsidRDefault="00677554" w:rsidP="009372A1">
      <w:r>
        <w:br w:type="page"/>
      </w:r>
    </w:p>
    <w:tbl>
      <w:tblPr>
        <w:tblStyle w:val="Tablaconcuadrcula"/>
        <w:tblW w:w="0" w:type="auto"/>
        <w:tblInd w:w="-572" w:type="dxa"/>
        <w:tblLook w:val="04A0" w:firstRow="1" w:lastRow="0" w:firstColumn="1" w:lastColumn="0" w:noHBand="0" w:noVBand="1"/>
      </w:tblPr>
      <w:tblGrid>
        <w:gridCol w:w="993"/>
        <w:gridCol w:w="6520"/>
        <w:gridCol w:w="1418"/>
      </w:tblGrid>
      <w:tr w:rsidR="004E292D" w14:paraId="4C2E2D2B" w14:textId="77777777" w:rsidTr="00F3401B">
        <w:tc>
          <w:tcPr>
            <w:tcW w:w="993" w:type="dxa"/>
            <w:vAlign w:val="center"/>
          </w:tcPr>
          <w:p w14:paraId="78A024CF" w14:textId="1539D7C8" w:rsidR="004E292D" w:rsidRPr="00334FAF" w:rsidRDefault="004E292D" w:rsidP="00F3401B">
            <w:pPr>
              <w:jc w:val="center"/>
              <w:rPr>
                <w:rFonts w:ascii="Aptos Narrow" w:hAnsi="Aptos Narrow"/>
                <w:b/>
                <w:bCs/>
                <w:lang w:val="es-ES"/>
              </w:rPr>
            </w:pPr>
            <w:proofErr w:type="spellStart"/>
            <w:r w:rsidRPr="00334FAF">
              <w:rPr>
                <w:rFonts w:ascii="Aptos Narrow" w:hAnsi="Aptos Narrow" w:cs="Aparajita"/>
                <w:b/>
                <w:bCs/>
                <w:lang w:val="es-ES"/>
              </w:rPr>
              <w:lastRenderedPageBreak/>
              <w:t>C</w:t>
            </w:r>
            <w:r w:rsidR="00C20B2D">
              <w:rPr>
                <w:rFonts w:ascii="Aptos Narrow" w:hAnsi="Aptos Narrow" w:cs="Aparajita"/>
                <w:b/>
                <w:bCs/>
                <w:lang w:val="es-ES"/>
              </w:rPr>
              <w:t>o</w:t>
            </w:r>
            <w:r w:rsidRPr="00334FAF">
              <w:rPr>
                <w:rFonts w:ascii="Aptos Narrow" w:hAnsi="Aptos Narrow" w:cs="Aparajita"/>
                <w:b/>
                <w:bCs/>
                <w:lang w:val="es-ES"/>
              </w:rPr>
              <w:t>d</w:t>
            </w:r>
            <w:r w:rsidR="00C20B2D">
              <w:rPr>
                <w:rFonts w:ascii="Aptos Narrow" w:hAnsi="Aptos Narrow" w:cs="Aparajita"/>
                <w:b/>
                <w:bCs/>
                <w:lang w:val="es-ES"/>
              </w:rPr>
              <w:t>i</w:t>
            </w:r>
            <w:proofErr w:type="spellEnd"/>
          </w:p>
        </w:tc>
        <w:tc>
          <w:tcPr>
            <w:tcW w:w="6520" w:type="dxa"/>
            <w:vAlign w:val="center"/>
          </w:tcPr>
          <w:p w14:paraId="32B10685" w14:textId="6003C916" w:rsidR="004E292D" w:rsidRPr="00334FAF" w:rsidRDefault="004E292D" w:rsidP="00F3401B">
            <w:pPr>
              <w:rPr>
                <w:rFonts w:ascii="Aptos Narrow" w:hAnsi="Aptos Narrow"/>
                <w:b/>
                <w:bCs/>
                <w:lang w:val="es-ES"/>
              </w:rPr>
            </w:pPr>
            <w:r w:rsidRPr="00334FAF">
              <w:rPr>
                <w:rFonts w:ascii="Aptos Narrow" w:hAnsi="Aptos Narrow" w:cs="Aparajita"/>
                <w:b/>
                <w:bCs/>
                <w:lang w:val="es-ES"/>
              </w:rPr>
              <w:t>Co</w:t>
            </w:r>
            <w:r w:rsidR="00C20B2D">
              <w:rPr>
                <w:rFonts w:ascii="Aptos Narrow" w:hAnsi="Aptos Narrow" w:cs="Aparajita"/>
                <w:b/>
                <w:bCs/>
                <w:lang w:val="es-ES"/>
              </w:rPr>
              <w:t>s</w:t>
            </w:r>
          </w:p>
        </w:tc>
        <w:tc>
          <w:tcPr>
            <w:tcW w:w="1418" w:type="dxa"/>
            <w:vAlign w:val="center"/>
          </w:tcPr>
          <w:p w14:paraId="4C53F6C1" w14:textId="3DFC1702" w:rsidR="004E292D" w:rsidRPr="00334FAF" w:rsidRDefault="004E292D" w:rsidP="00F3401B">
            <w:pPr>
              <w:jc w:val="center"/>
              <w:rPr>
                <w:rFonts w:ascii="Aptos Narrow" w:hAnsi="Aptos Narrow"/>
                <w:b/>
                <w:bCs/>
                <w:lang w:val="es-ES"/>
              </w:rPr>
            </w:pPr>
            <w:r w:rsidRPr="00334FAF">
              <w:rPr>
                <w:rFonts w:ascii="Aptos Narrow" w:hAnsi="Aptos Narrow" w:cs="Aparajita"/>
                <w:b/>
                <w:bCs/>
                <w:lang w:val="es-ES"/>
              </w:rPr>
              <w:t>N</w:t>
            </w:r>
            <w:r w:rsidR="00C20B2D">
              <w:rPr>
                <w:rFonts w:ascii="Aptos Narrow" w:hAnsi="Aptos Narrow" w:cs="Aparajita"/>
                <w:b/>
                <w:bCs/>
                <w:lang w:val="es-ES"/>
              </w:rPr>
              <w:t>ombre</w:t>
            </w:r>
            <w:r w:rsidRPr="00334FAF">
              <w:rPr>
                <w:rFonts w:ascii="Aptos Narrow" w:hAnsi="Aptos Narrow" w:cs="Aparajita"/>
                <w:b/>
                <w:bCs/>
                <w:lang w:val="es-ES"/>
              </w:rPr>
              <w:t xml:space="preserve"> de pla</w:t>
            </w:r>
            <w:r w:rsidR="00C20B2D">
              <w:rPr>
                <w:rFonts w:ascii="Aptos Narrow" w:hAnsi="Aptos Narrow" w:cs="Aparajita"/>
                <w:b/>
                <w:bCs/>
                <w:lang w:val="es-ES"/>
              </w:rPr>
              <w:t>ce</w:t>
            </w:r>
            <w:r w:rsidRPr="00334FAF">
              <w:rPr>
                <w:rFonts w:ascii="Aptos Narrow" w:hAnsi="Aptos Narrow" w:cs="Aparajita"/>
                <w:b/>
                <w:bCs/>
                <w:lang w:val="es-ES"/>
              </w:rPr>
              <w:t>s</w:t>
            </w:r>
          </w:p>
        </w:tc>
      </w:tr>
      <w:tr w:rsidR="00C20B2D" w14:paraId="6A3E4F49" w14:textId="77777777" w:rsidTr="006310ED">
        <w:tc>
          <w:tcPr>
            <w:tcW w:w="993" w:type="dxa"/>
            <w:vAlign w:val="center"/>
          </w:tcPr>
          <w:p w14:paraId="2287A968"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597</w:t>
            </w:r>
          </w:p>
        </w:tc>
        <w:tc>
          <w:tcPr>
            <w:tcW w:w="6520" w:type="dxa"/>
          </w:tcPr>
          <w:p w14:paraId="497ACC01" w14:textId="449F1C96" w:rsidR="00C20B2D" w:rsidRPr="00C20B2D" w:rsidRDefault="00C20B2D" w:rsidP="00C20B2D">
            <w:pPr>
              <w:rPr>
                <w:rFonts w:ascii="Aptos Narrow" w:hAnsi="Aptos Narrow"/>
                <w:lang w:val="es-ES"/>
              </w:rPr>
            </w:pPr>
            <w:r w:rsidRPr="00C20B2D">
              <w:rPr>
                <w:rStyle w:val="normaltextrun"/>
                <w:rFonts w:ascii="Aptos Narrow" w:hAnsi="Aptos Narrow" w:cs="Calibri"/>
              </w:rPr>
              <w:t>Mestres</w:t>
            </w:r>
            <w:r w:rsidRPr="00C20B2D">
              <w:rPr>
                <w:rStyle w:val="eop"/>
                <w:rFonts w:ascii="Aptos Narrow" w:hAnsi="Aptos Narrow" w:cs="Calibri"/>
              </w:rPr>
              <w:t> </w:t>
            </w:r>
          </w:p>
        </w:tc>
        <w:tc>
          <w:tcPr>
            <w:tcW w:w="1418" w:type="dxa"/>
            <w:vAlign w:val="center"/>
          </w:tcPr>
          <w:p w14:paraId="06F1184F"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267</w:t>
            </w:r>
          </w:p>
        </w:tc>
      </w:tr>
      <w:tr w:rsidR="00C20B2D" w14:paraId="05DBAA04" w14:textId="77777777" w:rsidTr="006310ED">
        <w:tc>
          <w:tcPr>
            <w:tcW w:w="993" w:type="dxa"/>
            <w:vAlign w:val="center"/>
          </w:tcPr>
          <w:p w14:paraId="73749362"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590</w:t>
            </w:r>
          </w:p>
        </w:tc>
        <w:tc>
          <w:tcPr>
            <w:tcW w:w="6520" w:type="dxa"/>
          </w:tcPr>
          <w:p w14:paraId="5A471E12" w14:textId="7413D69F" w:rsidR="00C20B2D" w:rsidRPr="00C20B2D" w:rsidRDefault="00C20B2D" w:rsidP="00C20B2D">
            <w:pPr>
              <w:rPr>
                <w:rFonts w:ascii="Aptos Narrow" w:hAnsi="Aptos Narrow"/>
                <w:lang w:val="es-ES"/>
              </w:rPr>
            </w:pPr>
            <w:proofErr w:type="spellStart"/>
            <w:r w:rsidRPr="00C20B2D">
              <w:rPr>
                <w:rStyle w:val="normaltextrun"/>
                <w:rFonts w:ascii="Aptos Narrow" w:hAnsi="Aptos Narrow" w:cs="Calibri"/>
              </w:rPr>
              <w:t>Professors</w:t>
            </w:r>
            <w:proofErr w:type="spellEnd"/>
            <w:r w:rsidRPr="00C20B2D">
              <w:rPr>
                <w:rStyle w:val="normaltextrun"/>
                <w:rFonts w:ascii="Aptos Narrow" w:hAnsi="Aptos Narrow" w:cs="Calibri"/>
              </w:rPr>
              <w:t xml:space="preserve"> </w:t>
            </w:r>
            <w:proofErr w:type="spellStart"/>
            <w:r w:rsidRPr="00C20B2D">
              <w:rPr>
                <w:rStyle w:val="normaltextrun"/>
                <w:rFonts w:ascii="Aptos Narrow" w:hAnsi="Aptos Narrow" w:cs="Calibri"/>
              </w:rPr>
              <w:t>d'Ensenyament</w:t>
            </w:r>
            <w:proofErr w:type="spellEnd"/>
            <w:r w:rsidRPr="00C20B2D">
              <w:rPr>
                <w:rStyle w:val="normaltextrun"/>
                <w:rFonts w:ascii="Aptos Narrow" w:hAnsi="Aptos Narrow" w:cs="Calibri"/>
              </w:rPr>
              <w:t xml:space="preserve"> </w:t>
            </w:r>
            <w:proofErr w:type="spellStart"/>
            <w:r w:rsidRPr="00C20B2D">
              <w:rPr>
                <w:rStyle w:val="normaltextrun"/>
                <w:rFonts w:ascii="Aptos Narrow" w:hAnsi="Aptos Narrow" w:cs="Calibri"/>
              </w:rPr>
              <w:t>Secundària</w:t>
            </w:r>
            <w:proofErr w:type="spellEnd"/>
            <w:r w:rsidRPr="00C20B2D">
              <w:rPr>
                <w:rStyle w:val="eop"/>
                <w:rFonts w:ascii="Aptos Narrow" w:hAnsi="Aptos Narrow" w:cs="Calibri"/>
              </w:rPr>
              <w:t> </w:t>
            </w:r>
          </w:p>
        </w:tc>
        <w:tc>
          <w:tcPr>
            <w:tcW w:w="1418" w:type="dxa"/>
            <w:vAlign w:val="center"/>
          </w:tcPr>
          <w:p w14:paraId="755981F6" w14:textId="55032FC9" w:rsidR="00C20B2D" w:rsidRPr="00334FAF" w:rsidRDefault="00C20B2D" w:rsidP="00C20B2D">
            <w:pPr>
              <w:jc w:val="center"/>
              <w:rPr>
                <w:rFonts w:ascii="Aptos Narrow" w:hAnsi="Aptos Narrow"/>
                <w:lang w:val="es-ES"/>
              </w:rPr>
            </w:pPr>
            <w:r w:rsidRPr="00334FAF">
              <w:rPr>
                <w:rFonts w:ascii="Aptos Narrow" w:hAnsi="Aptos Narrow" w:cs="Aparajita"/>
                <w:lang w:val="es-ES"/>
              </w:rPr>
              <w:t>39</w:t>
            </w:r>
            <w:r w:rsidR="005525BB">
              <w:rPr>
                <w:rFonts w:ascii="Aptos Narrow" w:hAnsi="Aptos Narrow" w:cs="Aparajita"/>
                <w:lang w:val="es-ES"/>
              </w:rPr>
              <w:t>4</w:t>
            </w:r>
          </w:p>
        </w:tc>
      </w:tr>
      <w:tr w:rsidR="00C20B2D" w14:paraId="69C711C0" w14:textId="77777777" w:rsidTr="00ED6E45">
        <w:tc>
          <w:tcPr>
            <w:tcW w:w="993" w:type="dxa"/>
            <w:vAlign w:val="center"/>
          </w:tcPr>
          <w:p w14:paraId="57160171"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598</w:t>
            </w:r>
          </w:p>
        </w:tc>
        <w:tc>
          <w:tcPr>
            <w:tcW w:w="6520" w:type="dxa"/>
          </w:tcPr>
          <w:p w14:paraId="0242296A" w14:textId="36F7E235" w:rsidR="00C20B2D" w:rsidRPr="00C20B2D" w:rsidRDefault="00C20B2D" w:rsidP="00C20B2D">
            <w:pPr>
              <w:rPr>
                <w:rFonts w:ascii="Aptos Narrow" w:hAnsi="Aptos Narrow"/>
                <w:lang w:val="es-ES"/>
              </w:rPr>
            </w:pPr>
            <w:proofErr w:type="spellStart"/>
            <w:r w:rsidRPr="00C20B2D">
              <w:rPr>
                <w:rStyle w:val="normaltextrun"/>
                <w:rFonts w:ascii="Aptos Narrow" w:hAnsi="Aptos Narrow" w:cs="Calibri"/>
              </w:rPr>
              <w:t>Professors</w:t>
            </w:r>
            <w:proofErr w:type="spellEnd"/>
            <w:r w:rsidRPr="00C20B2D">
              <w:rPr>
                <w:rStyle w:val="normaltextrun"/>
                <w:rFonts w:ascii="Aptos Narrow" w:hAnsi="Aptos Narrow" w:cs="Calibri"/>
              </w:rPr>
              <w:t xml:space="preserve"> </w:t>
            </w:r>
            <w:proofErr w:type="spellStart"/>
            <w:r w:rsidRPr="00C20B2D">
              <w:rPr>
                <w:rStyle w:val="normaltextrun"/>
                <w:rFonts w:ascii="Aptos Narrow" w:hAnsi="Aptos Narrow" w:cs="Calibri"/>
              </w:rPr>
              <w:t>especialistes</w:t>
            </w:r>
            <w:proofErr w:type="spellEnd"/>
            <w:r w:rsidRPr="00C20B2D">
              <w:rPr>
                <w:rStyle w:val="normaltextrun"/>
                <w:rFonts w:ascii="Aptos Narrow" w:hAnsi="Aptos Narrow" w:cs="Calibri"/>
              </w:rPr>
              <w:t xml:space="preserve"> en </w:t>
            </w:r>
            <w:proofErr w:type="spellStart"/>
            <w:r w:rsidRPr="00C20B2D">
              <w:rPr>
                <w:rStyle w:val="normaltextrun"/>
                <w:rFonts w:ascii="Aptos Narrow" w:hAnsi="Aptos Narrow" w:cs="Calibri"/>
              </w:rPr>
              <w:t>sectors</w:t>
            </w:r>
            <w:proofErr w:type="spellEnd"/>
            <w:r w:rsidRPr="00C20B2D">
              <w:rPr>
                <w:rStyle w:val="normaltextrun"/>
                <w:rFonts w:ascii="Aptos Narrow" w:hAnsi="Aptos Narrow" w:cs="Calibri"/>
              </w:rPr>
              <w:t xml:space="preserve"> </w:t>
            </w:r>
            <w:proofErr w:type="spellStart"/>
            <w:r w:rsidRPr="00C20B2D">
              <w:rPr>
                <w:rStyle w:val="normaltextrun"/>
                <w:rFonts w:ascii="Aptos Narrow" w:hAnsi="Aptos Narrow" w:cs="Calibri"/>
              </w:rPr>
              <w:t>singulars</w:t>
            </w:r>
            <w:proofErr w:type="spellEnd"/>
            <w:r w:rsidRPr="00C20B2D">
              <w:rPr>
                <w:rStyle w:val="normaltextrun"/>
                <w:rFonts w:ascii="Aptos Narrow" w:hAnsi="Aptos Narrow" w:cs="Calibri"/>
              </w:rPr>
              <w:t xml:space="preserve"> de la </w:t>
            </w:r>
            <w:proofErr w:type="spellStart"/>
            <w:r w:rsidRPr="00C20B2D">
              <w:rPr>
                <w:rStyle w:val="normaltextrun"/>
                <w:rFonts w:ascii="Aptos Narrow" w:hAnsi="Aptos Narrow" w:cs="Calibri"/>
              </w:rPr>
              <w:t>Formació</w:t>
            </w:r>
            <w:proofErr w:type="spellEnd"/>
            <w:r w:rsidRPr="00C20B2D">
              <w:rPr>
                <w:rStyle w:val="normaltextrun"/>
                <w:rFonts w:ascii="Aptos Narrow" w:hAnsi="Aptos Narrow" w:cs="Calibri"/>
              </w:rPr>
              <w:t xml:space="preserve"> Professional</w:t>
            </w:r>
            <w:r w:rsidRPr="00C20B2D">
              <w:rPr>
                <w:rStyle w:val="eop"/>
                <w:rFonts w:ascii="Aptos Narrow" w:hAnsi="Aptos Narrow" w:cs="Calibri"/>
              </w:rPr>
              <w:t> </w:t>
            </w:r>
          </w:p>
        </w:tc>
        <w:tc>
          <w:tcPr>
            <w:tcW w:w="1418" w:type="dxa"/>
            <w:vAlign w:val="center"/>
          </w:tcPr>
          <w:p w14:paraId="3F3B876C"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35</w:t>
            </w:r>
          </w:p>
        </w:tc>
      </w:tr>
      <w:tr w:rsidR="00C20B2D" w14:paraId="0FD97106" w14:textId="77777777" w:rsidTr="00ED6E45">
        <w:tc>
          <w:tcPr>
            <w:tcW w:w="993" w:type="dxa"/>
            <w:vAlign w:val="center"/>
          </w:tcPr>
          <w:p w14:paraId="1500E997"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592</w:t>
            </w:r>
          </w:p>
        </w:tc>
        <w:tc>
          <w:tcPr>
            <w:tcW w:w="6520" w:type="dxa"/>
          </w:tcPr>
          <w:p w14:paraId="5F0DFC7A" w14:textId="5179AD09" w:rsidR="00C20B2D" w:rsidRPr="00C20B2D" w:rsidRDefault="00C20B2D" w:rsidP="00C20B2D">
            <w:pPr>
              <w:rPr>
                <w:rFonts w:ascii="Aptos Narrow" w:hAnsi="Aptos Narrow"/>
                <w:lang w:val="es-ES"/>
              </w:rPr>
            </w:pPr>
            <w:proofErr w:type="spellStart"/>
            <w:r w:rsidRPr="00C20B2D">
              <w:rPr>
                <w:rStyle w:val="normaltextrun"/>
                <w:rFonts w:ascii="Aptos Narrow" w:hAnsi="Aptos Narrow" w:cs="Calibri"/>
              </w:rPr>
              <w:t>Professors</w:t>
            </w:r>
            <w:proofErr w:type="spellEnd"/>
            <w:r w:rsidRPr="00C20B2D">
              <w:rPr>
                <w:rStyle w:val="normaltextrun"/>
                <w:rFonts w:ascii="Aptos Narrow" w:hAnsi="Aptos Narrow" w:cs="Calibri"/>
              </w:rPr>
              <w:t xml:space="preserve"> </w:t>
            </w:r>
            <w:proofErr w:type="spellStart"/>
            <w:r w:rsidRPr="00C20B2D">
              <w:rPr>
                <w:rStyle w:val="normaltextrun"/>
                <w:rFonts w:ascii="Aptos Narrow" w:hAnsi="Aptos Narrow" w:cs="Calibri"/>
              </w:rPr>
              <w:t>d'Escola</w:t>
            </w:r>
            <w:proofErr w:type="spellEnd"/>
            <w:r w:rsidRPr="00C20B2D">
              <w:rPr>
                <w:rStyle w:val="normaltextrun"/>
                <w:rFonts w:ascii="Aptos Narrow" w:hAnsi="Aptos Narrow" w:cs="Calibri"/>
              </w:rPr>
              <w:t xml:space="preserve"> Oficial </w:t>
            </w:r>
            <w:proofErr w:type="spellStart"/>
            <w:r w:rsidRPr="00C20B2D">
              <w:rPr>
                <w:rStyle w:val="normaltextrun"/>
                <w:rFonts w:ascii="Aptos Narrow" w:hAnsi="Aptos Narrow" w:cs="Calibri"/>
              </w:rPr>
              <w:t>d'Idiomes</w:t>
            </w:r>
            <w:proofErr w:type="spellEnd"/>
            <w:r w:rsidRPr="00C20B2D">
              <w:rPr>
                <w:rStyle w:val="eop"/>
                <w:rFonts w:ascii="Aptos Narrow" w:hAnsi="Aptos Narrow" w:cs="Calibri"/>
              </w:rPr>
              <w:t> </w:t>
            </w:r>
          </w:p>
        </w:tc>
        <w:tc>
          <w:tcPr>
            <w:tcW w:w="1418" w:type="dxa"/>
            <w:vAlign w:val="center"/>
          </w:tcPr>
          <w:p w14:paraId="369BBE1F"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14</w:t>
            </w:r>
          </w:p>
        </w:tc>
      </w:tr>
      <w:tr w:rsidR="00C20B2D" w14:paraId="4555F809" w14:textId="77777777" w:rsidTr="00ED6E45">
        <w:tc>
          <w:tcPr>
            <w:tcW w:w="993" w:type="dxa"/>
            <w:vAlign w:val="center"/>
          </w:tcPr>
          <w:p w14:paraId="23D1AAC7"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593</w:t>
            </w:r>
          </w:p>
        </w:tc>
        <w:tc>
          <w:tcPr>
            <w:tcW w:w="6520" w:type="dxa"/>
          </w:tcPr>
          <w:p w14:paraId="3D916597" w14:textId="6B6C3B93" w:rsidR="00C20B2D" w:rsidRPr="00C20B2D" w:rsidRDefault="00C20B2D" w:rsidP="00C20B2D">
            <w:pPr>
              <w:rPr>
                <w:rFonts w:ascii="Aptos Narrow" w:hAnsi="Aptos Narrow"/>
                <w:lang w:val="es-ES"/>
              </w:rPr>
            </w:pPr>
            <w:proofErr w:type="spellStart"/>
            <w:r w:rsidRPr="00C20B2D">
              <w:rPr>
                <w:rStyle w:val="normaltextrun"/>
                <w:rFonts w:ascii="Aptos Narrow" w:hAnsi="Aptos Narrow" w:cs="Calibri"/>
              </w:rPr>
              <w:t>Catedràtics</w:t>
            </w:r>
            <w:proofErr w:type="spellEnd"/>
            <w:r w:rsidRPr="00C20B2D">
              <w:rPr>
                <w:rStyle w:val="normaltextrun"/>
                <w:rFonts w:ascii="Aptos Narrow" w:hAnsi="Aptos Narrow" w:cs="Calibri"/>
              </w:rPr>
              <w:t xml:space="preserve"> de Música i </w:t>
            </w:r>
            <w:proofErr w:type="spellStart"/>
            <w:r w:rsidRPr="00C20B2D">
              <w:rPr>
                <w:rStyle w:val="normaltextrun"/>
                <w:rFonts w:ascii="Aptos Narrow" w:hAnsi="Aptos Narrow" w:cs="Calibri"/>
              </w:rPr>
              <w:t>Arts</w:t>
            </w:r>
            <w:proofErr w:type="spellEnd"/>
            <w:r w:rsidRPr="00C20B2D">
              <w:rPr>
                <w:rStyle w:val="normaltextrun"/>
                <w:rFonts w:ascii="Aptos Narrow" w:hAnsi="Aptos Narrow" w:cs="Calibri"/>
              </w:rPr>
              <w:t xml:space="preserve"> </w:t>
            </w:r>
            <w:proofErr w:type="spellStart"/>
            <w:r w:rsidRPr="00C20B2D">
              <w:rPr>
                <w:rStyle w:val="normaltextrun"/>
                <w:rFonts w:ascii="Aptos Narrow" w:hAnsi="Aptos Narrow" w:cs="Calibri"/>
              </w:rPr>
              <w:t>Escèniques</w:t>
            </w:r>
            <w:proofErr w:type="spellEnd"/>
            <w:r w:rsidRPr="00C20B2D">
              <w:rPr>
                <w:rStyle w:val="eop"/>
                <w:rFonts w:ascii="Aptos Narrow" w:hAnsi="Aptos Narrow" w:cs="Calibri"/>
              </w:rPr>
              <w:t> </w:t>
            </w:r>
          </w:p>
        </w:tc>
        <w:tc>
          <w:tcPr>
            <w:tcW w:w="1418" w:type="dxa"/>
            <w:vAlign w:val="center"/>
          </w:tcPr>
          <w:p w14:paraId="0DF32EC5" w14:textId="08929D25" w:rsidR="00C20B2D" w:rsidRPr="00334FAF" w:rsidRDefault="00C20B2D" w:rsidP="00C20B2D">
            <w:pPr>
              <w:jc w:val="center"/>
              <w:rPr>
                <w:rFonts w:ascii="Aptos Narrow" w:hAnsi="Aptos Narrow"/>
                <w:lang w:val="es-ES"/>
              </w:rPr>
            </w:pPr>
            <w:r w:rsidRPr="00334FAF">
              <w:rPr>
                <w:rFonts w:ascii="Aptos Narrow" w:hAnsi="Aptos Narrow" w:cs="Aparajita"/>
                <w:lang w:val="es-ES"/>
              </w:rPr>
              <w:t>1</w:t>
            </w:r>
            <w:r w:rsidR="005525BB">
              <w:rPr>
                <w:rFonts w:ascii="Aptos Narrow" w:hAnsi="Aptos Narrow" w:cs="Aparajita"/>
                <w:lang w:val="es-ES"/>
              </w:rPr>
              <w:t>0</w:t>
            </w:r>
          </w:p>
        </w:tc>
      </w:tr>
      <w:tr w:rsidR="00C20B2D" w14:paraId="58EED7F5" w14:textId="77777777" w:rsidTr="00ED6E45">
        <w:tc>
          <w:tcPr>
            <w:tcW w:w="993" w:type="dxa"/>
            <w:vAlign w:val="center"/>
          </w:tcPr>
          <w:p w14:paraId="0E193B27"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594</w:t>
            </w:r>
          </w:p>
        </w:tc>
        <w:tc>
          <w:tcPr>
            <w:tcW w:w="6520" w:type="dxa"/>
          </w:tcPr>
          <w:p w14:paraId="78FEFE63" w14:textId="6B3DAEFC" w:rsidR="00C20B2D" w:rsidRPr="00C20B2D" w:rsidRDefault="00C20B2D" w:rsidP="00C20B2D">
            <w:pPr>
              <w:rPr>
                <w:rFonts w:ascii="Aptos Narrow" w:hAnsi="Aptos Narrow"/>
                <w:lang w:val="es-ES"/>
              </w:rPr>
            </w:pPr>
            <w:proofErr w:type="spellStart"/>
            <w:r w:rsidRPr="00C20B2D">
              <w:rPr>
                <w:rStyle w:val="normaltextrun"/>
                <w:rFonts w:ascii="Aptos Narrow" w:hAnsi="Aptos Narrow" w:cs="Calibri"/>
              </w:rPr>
              <w:t>Professors</w:t>
            </w:r>
            <w:proofErr w:type="spellEnd"/>
            <w:r w:rsidRPr="00C20B2D">
              <w:rPr>
                <w:rStyle w:val="normaltextrun"/>
                <w:rFonts w:ascii="Aptos Narrow" w:hAnsi="Aptos Narrow" w:cs="Calibri"/>
              </w:rPr>
              <w:t xml:space="preserve"> de Música i </w:t>
            </w:r>
            <w:proofErr w:type="spellStart"/>
            <w:r w:rsidRPr="00C20B2D">
              <w:rPr>
                <w:rStyle w:val="normaltextrun"/>
                <w:rFonts w:ascii="Aptos Narrow" w:hAnsi="Aptos Narrow" w:cs="Calibri"/>
              </w:rPr>
              <w:t>Arts</w:t>
            </w:r>
            <w:proofErr w:type="spellEnd"/>
            <w:r w:rsidRPr="00C20B2D">
              <w:rPr>
                <w:rStyle w:val="normaltextrun"/>
                <w:rFonts w:ascii="Aptos Narrow" w:hAnsi="Aptos Narrow" w:cs="Calibri"/>
              </w:rPr>
              <w:t xml:space="preserve"> </w:t>
            </w:r>
            <w:proofErr w:type="spellStart"/>
            <w:r w:rsidRPr="00C20B2D">
              <w:rPr>
                <w:rStyle w:val="normaltextrun"/>
                <w:rFonts w:ascii="Aptos Narrow" w:hAnsi="Aptos Narrow" w:cs="Calibri"/>
              </w:rPr>
              <w:t>Escèniques</w:t>
            </w:r>
            <w:proofErr w:type="spellEnd"/>
            <w:r w:rsidRPr="00C20B2D">
              <w:rPr>
                <w:rStyle w:val="eop"/>
                <w:rFonts w:ascii="Aptos Narrow" w:hAnsi="Aptos Narrow" w:cs="Calibri"/>
              </w:rPr>
              <w:t> </w:t>
            </w:r>
          </w:p>
        </w:tc>
        <w:tc>
          <w:tcPr>
            <w:tcW w:w="1418" w:type="dxa"/>
            <w:vAlign w:val="center"/>
          </w:tcPr>
          <w:p w14:paraId="69721725"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15</w:t>
            </w:r>
          </w:p>
        </w:tc>
      </w:tr>
      <w:tr w:rsidR="00C20B2D" w14:paraId="66261A14" w14:textId="77777777" w:rsidTr="00ED6E45">
        <w:tc>
          <w:tcPr>
            <w:tcW w:w="993" w:type="dxa"/>
            <w:vAlign w:val="center"/>
          </w:tcPr>
          <w:p w14:paraId="5DDFB2F6"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595</w:t>
            </w:r>
          </w:p>
        </w:tc>
        <w:tc>
          <w:tcPr>
            <w:tcW w:w="6520" w:type="dxa"/>
          </w:tcPr>
          <w:p w14:paraId="69E162DA" w14:textId="143F2EC6" w:rsidR="00C20B2D" w:rsidRPr="00C20B2D" w:rsidRDefault="00C20B2D" w:rsidP="00C20B2D">
            <w:pPr>
              <w:rPr>
                <w:rFonts w:ascii="Aptos Narrow" w:hAnsi="Aptos Narrow"/>
                <w:lang w:val="en-US"/>
              </w:rPr>
            </w:pPr>
            <w:r w:rsidRPr="00C20B2D">
              <w:rPr>
                <w:rStyle w:val="normaltextrun"/>
                <w:rFonts w:ascii="Aptos Narrow" w:hAnsi="Aptos Narrow" w:cs="Calibri"/>
                <w:lang w:val="en-US"/>
              </w:rPr>
              <w:t xml:space="preserve">Professors </w:t>
            </w:r>
            <w:proofErr w:type="spellStart"/>
            <w:r w:rsidRPr="00C20B2D">
              <w:rPr>
                <w:rStyle w:val="normaltextrun"/>
                <w:rFonts w:ascii="Aptos Narrow" w:hAnsi="Aptos Narrow" w:cs="Calibri"/>
                <w:lang w:val="en-US"/>
              </w:rPr>
              <w:t>d'Arts</w:t>
            </w:r>
            <w:proofErr w:type="spellEnd"/>
            <w:r w:rsidRPr="00C20B2D">
              <w:rPr>
                <w:rStyle w:val="normaltextrun"/>
                <w:rFonts w:ascii="Aptos Narrow" w:hAnsi="Aptos Narrow" w:cs="Calibri"/>
                <w:lang w:val="en-US"/>
              </w:rPr>
              <w:t xml:space="preserve"> </w:t>
            </w:r>
            <w:proofErr w:type="spellStart"/>
            <w:r w:rsidRPr="00C20B2D">
              <w:rPr>
                <w:rStyle w:val="normaltextrun"/>
                <w:rFonts w:ascii="Aptos Narrow" w:hAnsi="Aptos Narrow" w:cs="Calibri"/>
                <w:lang w:val="en-US"/>
              </w:rPr>
              <w:t>Plàstiques</w:t>
            </w:r>
            <w:proofErr w:type="spellEnd"/>
            <w:r w:rsidRPr="00C20B2D">
              <w:rPr>
                <w:rStyle w:val="normaltextrun"/>
                <w:rFonts w:ascii="Aptos Narrow" w:hAnsi="Aptos Narrow" w:cs="Calibri"/>
                <w:lang w:val="en-US"/>
              </w:rPr>
              <w:t xml:space="preserve"> </w:t>
            </w:r>
            <w:proofErr w:type="spellStart"/>
            <w:r w:rsidRPr="00C20B2D">
              <w:rPr>
                <w:rStyle w:val="normaltextrun"/>
                <w:rFonts w:ascii="Aptos Narrow" w:hAnsi="Aptos Narrow" w:cs="Calibri"/>
                <w:lang w:val="en-US"/>
              </w:rPr>
              <w:t>i</w:t>
            </w:r>
            <w:proofErr w:type="spellEnd"/>
            <w:r w:rsidRPr="00C20B2D">
              <w:rPr>
                <w:rStyle w:val="normaltextrun"/>
                <w:rFonts w:ascii="Aptos Narrow" w:hAnsi="Aptos Narrow" w:cs="Calibri"/>
                <w:lang w:val="en-US"/>
              </w:rPr>
              <w:t xml:space="preserve"> </w:t>
            </w:r>
            <w:proofErr w:type="spellStart"/>
            <w:r w:rsidRPr="00C20B2D">
              <w:rPr>
                <w:rStyle w:val="normaltextrun"/>
                <w:rFonts w:ascii="Aptos Narrow" w:hAnsi="Aptos Narrow" w:cs="Calibri"/>
                <w:lang w:val="en-US"/>
              </w:rPr>
              <w:t>Disseny</w:t>
            </w:r>
            <w:proofErr w:type="spellEnd"/>
            <w:r w:rsidRPr="00C20B2D">
              <w:rPr>
                <w:rStyle w:val="eop"/>
                <w:rFonts w:ascii="Aptos Narrow" w:hAnsi="Aptos Narrow" w:cs="Calibri"/>
                <w:lang w:val="en-US"/>
              </w:rPr>
              <w:t> </w:t>
            </w:r>
          </w:p>
        </w:tc>
        <w:tc>
          <w:tcPr>
            <w:tcW w:w="1418" w:type="dxa"/>
            <w:vAlign w:val="center"/>
          </w:tcPr>
          <w:p w14:paraId="069A3D16" w14:textId="77777777" w:rsidR="00C20B2D" w:rsidRPr="00334FAF" w:rsidRDefault="00C20B2D" w:rsidP="00C20B2D">
            <w:pPr>
              <w:jc w:val="center"/>
              <w:rPr>
                <w:rFonts w:ascii="Aptos Narrow" w:hAnsi="Aptos Narrow"/>
                <w:lang w:val="es-ES"/>
              </w:rPr>
            </w:pPr>
            <w:r w:rsidRPr="00334FAF">
              <w:rPr>
                <w:rFonts w:ascii="Aptos Narrow" w:hAnsi="Aptos Narrow" w:cs="Aparajita"/>
                <w:lang w:val="es-ES"/>
              </w:rPr>
              <w:t>19</w:t>
            </w:r>
          </w:p>
        </w:tc>
      </w:tr>
      <w:tr w:rsidR="004E292D" w14:paraId="722219D1" w14:textId="77777777" w:rsidTr="00F3401B">
        <w:tc>
          <w:tcPr>
            <w:tcW w:w="993" w:type="dxa"/>
            <w:vAlign w:val="center"/>
          </w:tcPr>
          <w:p w14:paraId="5EC36E18" w14:textId="77777777" w:rsidR="004E292D" w:rsidRPr="00334FAF" w:rsidRDefault="004E292D" w:rsidP="00F3401B">
            <w:pPr>
              <w:jc w:val="center"/>
              <w:rPr>
                <w:rFonts w:ascii="Aptos Narrow" w:hAnsi="Aptos Narrow"/>
                <w:lang w:val="es-ES"/>
              </w:rPr>
            </w:pPr>
            <w:r w:rsidRPr="00334FAF">
              <w:rPr>
                <w:rFonts w:ascii="Aptos Narrow" w:hAnsi="Aptos Narrow" w:cs="Aparajita"/>
                <w:lang w:val="es-ES"/>
              </w:rPr>
              <w:t>596</w:t>
            </w:r>
          </w:p>
        </w:tc>
        <w:tc>
          <w:tcPr>
            <w:tcW w:w="6520" w:type="dxa"/>
            <w:vAlign w:val="center"/>
          </w:tcPr>
          <w:p w14:paraId="0A638017" w14:textId="1A4FCB31" w:rsidR="004E292D" w:rsidRPr="00C20B2D" w:rsidRDefault="00C20B2D" w:rsidP="00F3401B">
            <w:pPr>
              <w:rPr>
                <w:rFonts w:ascii="Aptos Narrow" w:hAnsi="Aptos Narrow"/>
                <w:lang w:val="en-US"/>
              </w:rPr>
            </w:pPr>
            <w:proofErr w:type="spellStart"/>
            <w:r w:rsidRPr="00C20B2D">
              <w:rPr>
                <w:rFonts w:ascii="Aptos Narrow" w:hAnsi="Aptos Narrow" w:cs="Aparajita"/>
                <w:lang w:val="en-US"/>
              </w:rPr>
              <w:t>Mestres</w:t>
            </w:r>
            <w:proofErr w:type="spellEnd"/>
            <w:r w:rsidRPr="00C20B2D">
              <w:rPr>
                <w:rFonts w:ascii="Aptos Narrow" w:hAnsi="Aptos Narrow" w:cs="Aparajita"/>
                <w:lang w:val="en-US"/>
              </w:rPr>
              <w:t xml:space="preserve"> de taller </w:t>
            </w:r>
            <w:proofErr w:type="spellStart"/>
            <w:r w:rsidRPr="00C20B2D">
              <w:rPr>
                <w:rFonts w:ascii="Aptos Narrow" w:hAnsi="Aptos Narrow" w:cs="Aparajita"/>
                <w:lang w:val="en-US"/>
              </w:rPr>
              <w:t>d'Arts</w:t>
            </w:r>
            <w:proofErr w:type="spellEnd"/>
            <w:r w:rsidRPr="00C20B2D">
              <w:rPr>
                <w:rFonts w:ascii="Aptos Narrow" w:hAnsi="Aptos Narrow" w:cs="Aparajita"/>
                <w:lang w:val="en-US"/>
              </w:rPr>
              <w:t xml:space="preserve"> </w:t>
            </w:r>
            <w:proofErr w:type="spellStart"/>
            <w:r w:rsidRPr="00C20B2D">
              <w:rPr>
                <w:rFonts w:ascii="Aptos Narrow" w:hAnsi="Aptos Narrow" w:cs="Aparajita"/>
                <w:lang w:val="en-US"/>
              </w:rPr>
              <w:t>Plàstiques</w:t>
            </w:r>
            <w:proofErr w:type="spellEnd"/>
            <w:r w:rsidRPr="00C20B2D">
              <w:rPr>
                <w:rFonts w:ascii="Aptos Narrow" w:hAnsi="Aptos Narrow" w:cs="Aparajita"/>
                <w:lang w:val="en-US"/>
              </w:rPr>
              <w:t xml:space="preserve"> </w:t>
            </w:r>
            <w:proofErr w:type="spellStart"/>
            <w:r w:rsidRPr="00C20B2D">
              <w:rPr>
                <w:rFonts w:ascii="Aptos Narrow" w:hAnsi="Aptos Narrow" w:cs="Aparajita"/>
                <w:lang w:val="en-US"/>
              </w:rPr>
              <w:t>i</w:t>
            </w:r>
            <w:proofErr w:type="spellEnd"/>
            <w:r w:rsidRPr="00C20B2D">
              <w:rPr>
                <w:rFonts w:ascii="Aptos Narrow" w:hAnsi="Aptos Narrow" w:cs="Aparajita"/>
                <w:lang w:val="en-US"/>
              </w:rPr>
              <w:t xml:space="preserve"> </w:t>
            </w:r>
            <w:proofErr w:type="spellStart"/>
            <w:r w:rsidRPr="00C20B2D">
              <w:rPr>
                <w:rFonts w:ascii="Aptos Narrow" w:hAnsi="Aptos Narrow" w:cs="Aparajita"/>
                <w:lang w:val="en-US"/>
              </w:rPr>
              <w:t>Disseny</w:t>
            </w:r>
            <w:proofErr w:type="spellEnd"/>
            <w:r w:rsidRPr="00C20B2D">
              <w:rPr>
                <w:rFonts w:ascii="Aptos Narrow" w:hAnsi="Aptos Narrow" w:cs="Aparajita"/>
                <w:lang w:val="ca-ES-valencia"/>
              </w:rPr>
              <w:t> </w:t>
            </w:r>
          </w:p>
        </w:tc>
        <w:tc>
          <w:tcPr>
            <w:tcW w:w="1418" w:type="dxa"/>
            <w:vAlign w:val="center"/>
          </w:tcPr>
          <w:p w14:paraId="26359F04" w14:textId="77777777" w:rsidR="004E292D" w:rsidRPr="00334FAF" w:rsidRDefault="004E292D" w:rsidP="00F3401B">
            <w:pPr>
              <w:jc w:val="center"/>
              <w:rPr>
                <w:rFonts w:ascii="Aptos Narrow" w:hAnsi="Aptos Narrow"/>
                <w:lang w:val="es-ES"/>
              </w:rPr>
            </w:pPr>
            <w:r w:rsidRPr="00334FAF">
              <w:rPr>
                <w:rFonts w:ascii="Aptos Narrow" w:hAnsi="Aptos Narrow" w:cs="Aparajita"/>
                <w:lang w:val="es-ES"/>
              </w:rPr>
              <w:t>2</w:t>
            </w:r>
          </w:p>
        </w:tc>
      </w:tr>
      <w:tr w:rsidR="004E292D" w14:paraId="29D295C2" w14:textId="77777777" w:rsidTr="00F3401B">
        <w:tc>
          <w:tcPr>
            <w:tcW w:w="7513" w:type="dxa"/>
            <w:gridSpan w:val="2"/>
          </w:tcPr>
          <w:p w14:paraId="21455E10" w14:textId="77777777" w:rsidR="004E292D" w:rsidRPr="00662450" w:rsidRDefault="004E292D" w:rsidP="00F3401B">
            <w:pPr>
              <w:jc w:val="center"/>
              <w:rPr>
                <w:rFonts w:ascii="Aptos Narrow" w:hAnsi="Aptos Narrow"/>
                <w:b/>
                <w:bCs/>
                <w:lang w:val="es-ES"/>
              </w:rPr>
            </w:pPr>
            <w:r w:rsidRPr="00662450">
              <w:rPr>
                <w:rFonts w:ascii="Aptos Narrow" w:hAnsi="Aptos Narrow"/>
                <w:b/>
                <w:bCs/>
                <w:lang w:val="es-ES"/>
              </w:rPr>
              <w:t>TOTAL</w:t>
            </w:r>
          </w:p>
        </w:tc>
        <w:tc>
          <w:tcPr>
            <w:tcW w:w="1418" w:type="dxa"/>
          </w:tcPr>
          <w:p w14:paraId="7D365E74" w14:textId="0CD41DE8" w:rsidR="004E292D" w:rsidRPr="00662450" w:rsidRDefault="004E292D" w:rsidP="00F3401B">
            <w:pPr>
              <w:jc w:val="center"/>
              <w:rPr>
                <w:rFonts w:ascii="Aptos Narrow" w:hAnsi="Aptos Narrow"/>
                <w:b/>
                <w:bCs/>
                <w:lang w:val="es-ES"/>
              </w:rPr>
            </w:pPr>
            <w:r w:rsidRPr="00662450">
              <w:rPr>
                <w:rFonts w:ascii="Aptos Narrow" w:hAnsi="Aptos Narrow"/>
                <w:b/>
                <w:bCs/>
                <w:lang w:val="es-ES"/>
              </w:rPr>
              <w:t>75</w:t>
            </w:r>
            <w:r w:rsidR="005525BB">
              <w:rPr>
                <w:rFonts w:ascii="Aptos Narrow" w:hAnsi="Aptos Narrow"/>
                <w:b/>
                <w:bCs/>
                <w:lang w:val="es-ES"/>
              </w:rPr>
              <w:t>6</w:t>
            </w:r>
          </w:p>
        </w:tc>
      </w:tr>
    </w:tbl>
    <w:p w14:paraId="37E39DE0" w14:textId="77777777" w:rsidR="004E292D" w:rsidRDefault="004E292D" w:rsidP="0035102E">
      <w:pPr>
        <w:rPr>
          <w:rFonts w:ascii="Roboto" w:hAnsi="Roboto"/>
        </w:rPr>
      </w:pPr>
    </w:p>
    <w:tbl>
      <w:tblPr>
        <w:tblW w:w="8951" w:type="dxa"/>
        <w:tblInd w:w="-572" w:type="dxa"/>
        <w:tblCellMar>
          <w:left w:w="70" w:type="dxa"/>
          <w:right w:w="70" w:type="dxa"/>
        </w:tblCellMar>
        <w:tblLook w:val="04A0" w:firstRow="1" w:lastRow="0" w:firstColumn="1" w:lastColumn="0" w:noHBand="0" w:noVBand="1"/>
      </w:tblPr>
      <w:tblGrid>
        <w:gridCol w:w="1101"/>
        <w:gridCol w:w="12"/>
        <w:gridCol w:w="5124"/>
        <w:gridCol w:w="1418"/>
        <w:gridCol w:w="1270"/>
        <w:gridCol w:w="26"/>
      </w:tblGrid>
      <w:tr w:rsidR="004E292D" w:rsidRPr="00677554" w14:paraId="6E2C03E3" w14:textId="77777777" w:rsidTr="00F3401B">
        <w:trPr>
          <w:gridAfter w:val="1"/>
          <w:wAfter w:w="26" w:type="dxa"/>
          <w:trHeight w:val="288"/>
        </w:trPr>
        <w:tc>
          <w:tcPr>
            <w:tcW w:w="8925" w:type="dxa"/>
            <w:gridSpan w:val="5"/>
            <w:tcBorders>
              <w:top w:val="single" w:sz="4" w:space="0" w:color="auto"/>
              <w:left w:val="single" w:sz="4" w:space="0" w:color="auto"/>
              <w:bottom w:val="single" w:sz="4" w:space="0" w:color="auto"/>
              <w:right w:val="single" w:sz="4" w:space="0" w:color="auto"/>
            </w:tcBorders>
            <w:shd w:val="clear" w:color="000000" w:fill="DAE9F8"/>
          </w:tcPr>
          <w:p w14:paraId="1DEED347" w14:textId="77777777" w:rsidR="004E292D" w:rsidRPr="00677554" w:rsidRDefault="004E292D"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35102E">
              <w:rPr>
                <w:rFonts w:ascii="Aptos Narrow" w:eastAsia="Times New Roman" w:hAnsi="Aptos Narrow" w:cs="Times New Roman"/>
                <w:b/>
                <w:bCs/>
                <w:color w:val="000000"/>
                <w:sz w:val="22"/>
                <w:szCs w:val="22"/>
                <w:lang w:val="es-ES" w:eastAsia="es-ES"/>
              </w:rPr>
              <w:t xml:space="preserve">Cos de </w:t>
            </w:r>
            <w:proofErr w:type="spellStart"/>
            <w:r w:rsidRPr="0035102E">
              <w:rPr>
                <w:rFonts w:ascii="Aptos Narrow" w:eastAsia="Times New Roman" w:hAnsi="Aptos Narrow" w:cs="Times New Roman"/>
                <w:b/>
                <w:bCs/>
                <w:color w:val="000000"/>
                <w:sz w:val="22"/>
                <w:szCs w:val="22"/>
                <w:lang w:val="es-ES" w:eastAsia="es-ES"/>
              </w:rPr>
              <w:t>mestres</w:t>
            </w:r>
            <w:proofErr w:type="spellEnd"/>
            <w:r w:rsidRPr="0035102E">
              <w:rPr>
                <w:rFonts w:ascii="Aptos Narrow" w:eastAsia="Times New Roman" w:hAnsi="Aptos Narrow" w:cs="Times New Roman"/>
                <w:b/>
                <w:bCs/>
                <w:color w:val="000000"/>
                <w:sz w:val="22"/>
                <w:szCs w:val="22"/>
                <w:lang w:val="es-ES" w:eastAsia="es-ES"/>
              </w:rPr>
              <w:t xml:space="preserve"> </w:t>
            </w:r>
            <w:r>
              <w:rPr>
                <w:rFonts w:ascii="Aptos Narrow" w:eastAsia="Times New Roman" w:hAnsi="Aptos Narrow" w:cs="Times New Roman"/>
                <w:b/>
                <w:bCs/>
                <w:color w:val="000000"/>
                <w:sz w:val="22"/>
                <w:szCs w:val="22"/>
                <w:lang w:val="es-ES" w:eastAsia="es-ES"/>
              </w:rPr>
              <w:t>(597)</w:t>
            </w:r>
          </w:p>
        </w:tc>
      </w:tr>
      <w:tr w:rsidR="004E292D" w:rsidRPr="00677554" w14:paraId="08122A99" w14:textId="77777777" w:rsidTr="00F3401B">
        <w:trPr>
          <w:gridAfter w:val="1"/>
          <w:wAfter w:w="26" w:type="dxa"/>
          <w:trHeight w:val="288"/>
        </w:trPr>
        <w:tc>
          <w:tcPr>
            <w:tcW w:w="6237" w:type="dxa"/>
            <w:gridSpan w:val="3"/>
            <w:tcBorders>
              <w:top w:val="single" w:sz="4" w:space="0" w:color="auto"/>
              <w:left w:val="single" w:sz="4" w:space="0" w:color="auto"/>
              <w:bottom w:val="single" w:sz="4" w:space="0" w:color="auto"/>
              <w:right w:val="single" w:sz="4" w:space="0" w:color="auto"/>
            </w:tcBorders>
            <w:shd w:val="clear" w:color="000000" w:fill="DAE9F8"/>
            <w:vAlign w:val="center"/>
            <w:hideMark/>
          </w:tcPr>
          <w:p w14:paraId="299E050A"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Especialitat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2E3427ED"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convocades en l’Orde 66</w:t>
            </w:r>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21EC7A07"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reserva DF</w:t>
            </w:r>
          </w:p>
        </w:tc>
      </w:tr>
      <w:tr w:rsidR="004E292D" w:rsidRPr="00677554" w14:paraId="62BE0905" w14:textId="77777777" w:rsidTr="00F3401B">
        <w:trPr>
          <w:gridAfter w:val="1"/>
          <w:wAfter w:w="26" w:type="dxa"/>
          <w:trHeight w:val="576"/>
        </w:trPr>
        <w:tc>
          <w:tcPr>
            <w:tcW w:w="1113" w:type="dxa"/>
            <w:gridSpan w:val="2"/>
            <w:tcBorders>
              <w:top w:val="single" w:sz="4" w:space="0" w:color="auto"/>
              <w:left w:val="single" w:sz="4" w:space="0" w:color="auto"/>
              <w:bottom w:val="single" w:sz="4" w:space="0" w:color="auto"/>
              <w:right w:val="single" w:sz="4" w:space="0" w:color="auto"/>
            </w:tcBorders>
            <w:shd w:val="clear" w:color="000000" w:fill="DAE9F8"/>
            <w:vAlign w:val="center"/>
            <w:hideMark/>
          </w:tcPr>
          <w:p w14:paraId="3BF8F112"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Codi</w:t>
            </w:r>
          </w:p>
        </w:tc>
        <w:tc>
          <w:tcPr>
            <w:tcW w:w="5124" w:type="dxa"/>
            <w:tcBorders>
              <w:top w:val="single" w:sz="4" w:space="0" w:color="auto"/>
              <w:left w:val="nil"/>
              <w:bottom w:val="single" w:sz="4" w:space="0" w:color="auto"/>
              <w:right w:val="single" w:sz="4" w:space="0" w:color="auto"/>
            </w:tcBorders>
            <w:shd w:val="clear" w:color="000000" w:fill="DAE9F8"/>
            <w:vAlign w:val="center"/>
            <w:hideMark/>
          </w:tcPr>
          <w:p w14:paraId="58450FF0"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Nom</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814034"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588F8D0"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4E292D" w:rsidRPr="00677554" w14:paraId="1B4FC646" w14:textId="77777777" w:rsidTr="00F3401B">
        <w:trPr>
          <w:gridAfter w:val="1"/>
          <w:wAfter w:w="26" w:type="dxa"/>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ED45"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120</w:t>
            </w:r>
          </w:p>
        </w:tc>
        <w:tc>
          <w:tcPr>
            <w:tcW w:w="5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D72B7D" w14:textId="77777777" w:rsidR="004E292D" w:rsidRPr="00677554" w:rsidRDefault="004E292D"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Educació Infantil</w:t>
            </w:r>
          </w:p>
        </w:tc>
        <w:tc>
          <w:tcPr>
            <w:tcW w:w="1418" w:type="dxa"/>
            <w:tcBorders>
              <w:top w:val="single" w:sz="4" w:space="0" w:color="auto"/>
              <w:left w:val="nil"/>
              <w:bottom w:val="single" w:sz="4" w:space="0" w:color="auto"/>
              <w:right w:val="single" w:sz="4" w:space="0" w:color="auto"/>
            </w:tcBorders>
            <w:shd w:val="clear" w:color="auto" w:fill="auto"/>
            <w:noWrap/>
            <w:hideMark/>
          </w:tcPr>
          <w:p w14:paraId="59AC0F75"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811</w:t>
            </w:r>
          </w:p>
        </w:tc>
        <w:tc>
          <w:tcPr>
            <w:tcW w:w="1270" w:type="dxa"/>
            <w:tcBorders>
              <w:top w:val="single" w:sz="4" w:space="0" w:color="auto"/>
              <w:left w:val="nil"/>
              <w:bottom w:val="single" w:sz="4" w:space="0" w:color="auto"/>
              <w:right w:val="single" w:sz="4" w:space="0" w:color="auto"/>
            </w:tcBorders>
            <w:shd w:val="clear" w:color="auto" w:fill="auto"/>
            <w:noWrap/>
            <w:hideMark/>
          </w:tcPr>
          <w:p w14:paraId="38D9EC6C"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81</w:t>
            </w:r>
          </w:p>
        </w:tc>
      </w:tr>
      <w:tr w:rsidR="004E292D" w:rsidRPr="00677554" w14:paraId="073D8A1A" w14:textId="77777777" w:rsidTr="00F3401B">
        <w:trPr>
          <w:gridAfter w:val="1"/>
          <w:wAfter w:w="26" w:type="dxa"/>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63981"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121</w:t>
            </w:r>
          </w:p>
        </w:tc>
        <w:tc>
          <w:tcPr>
            <w:tcW w:w="5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88EE0A" w14:textId="77777777" w:rsidR="004E292D" w:rsidRPr="00677554" w:rsidRDefault="004E292D"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Llengua Estrangera: Anglés</w:t>
            </w:r>
          </w:p>
        </w:tc>
        <w:tc>
          <w:tcPr>
            <w:tcW w:w="1418" w:type="dxa"/>
            <w:tcBorders>
              <w:top w:val="single" w:sz="4" w:space="0" w:color="auto"/>
              <w:left w:val="nil"/>
              <w:bottom w:val="single" w:sz="4" w:space="0" w:color="auto"/>
              <w:right w:val="single" w:sz="4" w:space="0" w:color="auto"/>
            </w:tcBorders>
            <w:shd w:val="clear" w:color="auto" w:fill="auto"/>
            <w:noWrap/>
            <w:hideMark/>
          </w:tcPr>
          <w:p w14:paraId="3820F037"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223</w:t>
            </w:r>
          </w:p>
        </w:tc>
        <w:tc>
          <w:tcPr>
            <w:tcW w:w="1270" w:type="dxa"/>
            <w:tcBorders>
              <w:top w:val="single" w:sz="4" w:space="0" w:color="auto"/>
              <w:left w:val="nil"/>
              <w:bottom w:val="single" w:sz="4" w:space="0" w:color="auto"/>
              <w:right w:val="single" w:sz="4" w:space="0" w:color="auto"/>
            </w:tcBorders>
            <w:shd w:val="clear" w:color="auto" w:fill="auto"/>
            <w:noWrap/>
            <w:hideMark/>
          </w:tcPr>
          <w:p w14:paraId="62AC4E1D"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w:t>
            </w:r>
          </w:p>
        </w:tc>
      </w:tr>
      <w:tr w:rsidR="004E292D" w:rsidRPr="00677554" w14:paraId="53EC9899" w14:textId="77777777" w:rsidTr="00F3401B">
        <w:trPr>
          <w:gridAfter w:val="1"/>
          <w:wAfter w:w="26" w:type="dxa"/>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B992"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123</w:t>
            </w:r>
          </w:p>
        </w:tc>
        <w:tc>
          <w:tcPr>
            <w:tcW w:w="5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703BB" w14:textId="77777777" w:rsidR="004E292D" w:rsidRPr="00677554" w:rsidRDefault="004E292D"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Educació Física</w:t>
            </w:r>
          </w:p>
        </w:tc>
        <w:tc>
          <w:tcPr>
            <w:tcW w:w="1418" w:type="dxa"/>
            <w:tcBorders>
              <w:top w:val="single" w:sz="4" w:space="0" w:color="auto"/>
              <w:left w:val="nil"/>
              <w:bottom w:val="single" w:sz="4" w:space="0" w:color="auto"/>
              <w:right w:val="single" w:sz="4" w:space="0" w:color="auto"/>
            </w:tcBorders>
            <w:shd w:val="clear" w:color="auto" w:fill="auto"/>
            <w:noWrap/>
            <w:hideMark/>
          </w:tcPr>
          <w:p w14:paraId="3FE71A24"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110</w:t>
            </w:r>
          </w:p>
        </w:tc>
        <w:tc>
          <w:tcPr>
            <w:tcW w:w="1270" w:type="dxa"/>
            <w:tcBorders>
              <w:top w:val="single" w:sz="4" w:space="0" w:color="auto"/>
              <w:left w:val="nil"/>
              <w:bottom w:val="single" w:sz="4" w:space="0" w:color="auto"/>
              <w:right w:val="single" w:sz="4" w:space="0" w:color="auto"/>
            </w:tcBorders>
            <w:shd w:val="clear" w:color="auto" w:fill="auto"/>
            <w:noWrap/>
            <w:hideMark/>
          </w:tcPr>
          <w:p w14:paraId="1FE29EA3"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r>
      <w:tr w:rsidR="004E292D" w:rsidRPr="00677554" w14:paraId="57051982" w14:textId="77777777" w:rsidTr="00F3401B">
        <w:trPr>
          <w:gridAfter w:val="1"/>
          <w:wAfter w:w="26" w:type="dxa"/>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0711"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124</w:t>
            </w:r>
          </w:p>
        </w:tc>
        <w:tc>
          <w:tcPr>
            <w:tcW w:w="5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C6D6B7" w14:textId="77777777" w:rsidR="004E292D" w:rsidRPr="00677554" w:rsidRDefault="004E292D"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Música</w:t>
            </w:r>
          </w:p>
        </w:tc>
        <w:tc>
          <w:tcPr>
            <w:tcW w:w="1418" w:type="dxa"/>
            <w:tcBorders>
              <w:top w:val="single" w:sz="4" w:space="0" w:color="auto"/>
              <w:left w:val="nil"/>
              <w:bottom w:val="single" w:sz="4" w:space="0" w:color="auto"/>
              <w:right w:val="single" w:sz="4" w:space="0" w:color="auto"/>
            </w:tcBorders>
            <w:shd w:val="clear" w:color="auto" w:fill="auto"/>
            <w:noWrap/>
            <w:hideMark/>
          </w:tcPr>
          <w:p w14:paraId="27280585"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110</w:t>
            </w:r>
          </w:p>
        </w:tc>
        <w:tc>
          <w:tcPr>
            <w:tcW w:w="1270" w:type="dxa"/>
            <w:tcBorders>
              <w:top w:val="single" w:sz="4" w:space="0" w:color="auto"/>
              <w:left w:val="nil"/>
              <w:bottom w:val="single" w:sz="4" w:space="0" w:color="auto"/>
              <w:right w:val="single" w:sz="4" w:space="0" w:color="auto"/>
            </w:tcBorders>
            <w:shd w:val="clear" w:color="auto" w:fill="auto"/>
            <w:noWrap/>
            <w:hideMark/>
          </w:tcPr>
          <w:p w14:paraId="45688D64"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r>
      <w:tr w:rsidR="004E292D" w:rsidRPr="00677554" w14:paraId="53D1EEAA" w14:textId="77777777" w:rsidTr="00F3401B">
        <w:trPr>
          <w:gridAfter w:val="1"/>
          <w:wAfter w:w="26" w:type="dxa"/>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6471"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126</w:t>
            </w:r>
          </w:p>
        </w:tc>
        <w:tc>
          <w:tcPr>
            <w:tcW w:w="5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0A498B" w14:textId="77777777" w:rsidR="004E292D" w:rsidRPr="00677554" w:rsidRDefault="004E292D"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Audició i Llenguatge</w:t>
            </w:r>
          </w:p>
        </w:tc>
        <w:tc>
          <w:tcPr>
            <w:tcW w:w="1418" w:type="dxa"/>
            <w:tcBorders>
              <w:top w:val="single" w:sz="4" w:space="0" w:color="auto"/>
              <w:left w:val="nil"/>
              <w:bottom w:val="single" w:sz="4" w:space="0" w:color="auto"/>
              <w:right w:val="single" w:sz="4" w:space="0" w:color="auto"/>
            </w:tcBorders>
            <w:shd w:val="clear" w:color="auto" w:fill="auto"/>
            <w:noWrap/>
            <w:hideMark/>
          </w:tcPr>
          <w:p w14:paraId="48B45B7F"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215</w:t>
            </w:r>
          </w:p>
        </w:tc>
        <w:tc>
          <w:tcPr>
            <w:tcW w:w="1270" w:type="dxa"/>
            <w:tcBorders>
              <w:top w:val="single" w:sz="4" w:space="0" w:color="auto"/>
              <w:left w:val="nil"/>
              <w:bottom w:val="single" w:sz="4" w:space="0" w:color="auto"/>
              <w:right w:val="single" w:sz="4" w:space="0" w:color="auto"/>
            </w:tcBorders>
            <w:shd w:val="clear" w:color="auto" w:fill="auto"/>
            <w:noWrap/>
            <w:hideMark/>
          </w:tcPr>
          <w:p w14:paraId="4A26F6AC"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w:t>
            </w:r>
          </w:p>
        </w:tc>
      </w:tr>
      <w:tr w:rsidR="004E292D" w:rsidRPr="00677554" w14:paraId="0176BC67" w14:textId="77777777" w:rsidTr="00F3401B">
        <w:trPr>
          <w:gridAfter w:val="1"/>
          <w:wAfter w:w="26" w:type="dxa"/>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DC2DB"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127</w:t>
            </w:r>
          </w:p>
        </w:tc>
        <w:tc>
          <w:tcPr>
            <w:tcW w:w="5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E90FE6" w14:textId="77777777" w:rsidR="004E292D" w:rsidRPr="00677554" w:rsidRDefault="004E292D"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Pedagogia Terapèutica</w:t>
            </w:r>
          </w:p>
        </w:tc>
        <w:tc>
          <w:tcPr>
            <w:tcW w:w="1418" w:type="dxa"/>
            <w:tcBorders>
              <w:top w:val="single" w:sz="4" w:space="0" w:color="auto"/>
              <w:left w:val="nil"/>
              <w:bottom w:val="single" w:sz="4" w:space="0" w:color="auto"/>
              <w:right w:val="single" w:sz="4" w:space="0" w:color="auto"/>
            </w:tcBorders>
            <w:shd w:val="clear" w:color="auto" w:fill="auto"/>
            <w:noWrap/>
            <w:hideMark/>
          </w:tcPr>
          <w:p w14:paraId="591390D8"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507</w:t>
            </w:r>
          </w:p>
        </w:tc>
        <w:tc>
          <w:tcPr>
            <w:tcW w:w="1270" w:type="dxa"/>
            <w:tcBorders>
              <w:top w:val="single" w:sz="4" w:space="0" w:color="auto"/>
              <w:left w:val="nil"/>
              <w:bottom w:val="single" w:sz="4" w:space="0" w:color="auto"/>
              <w:right w:val="single" w:sz="4" w:space="0" w:color="auto"/>
            </w:tcBorders>
            <w:shd w:val="clear" w:color="auto" w:fill="auto"/>
            <w:noWrap/>
            <w:hideMark/>
          </w:tcPr>
          <w:p w14:paraId="5EA88157"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51</w:t>
            </w:r>
          </w:p>
        </w:tc>
      </w:tr>
      <w:tr w:rsidR="004E292D" w:rsidRPr="00677554" w14:paraId="4F9F02DE" w14:textId="77777777" w:rsidTr="00F3401B">
        <w:trPr>
          <w:gridAfter w:val="1"/>
          <w:wAfter w:w="26" w:type="dxa"/>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66E12"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128</w:t>
            </w:r>
          </w:p>
        </w:tc>
        <w:tc>
          <w:tcPr>
            <w:tcW w:w="5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597A4A" w14:textId="77777777" w:rsidR="004E292D" w:rsidRPr="00677554" w:rsidRDefault="004E292D"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Educació Primària</w:t>
            </w:r>
          </w:p>
        </w:tc>
        <w:tc>
          <w:tcPr>
            <w:tcW w:w="1418" w:type="dxa"/>
            <w:tcBorders>
              <w:top w:val="single" w:sz="4" w:space="0" w:color="auto"/>
              <w:left w:val="nil"/>
              <w:bottom w:val="single" w:sz="4" w:space="0" w:color="auto"/>
              <w:right w:val="single" w:sz="4" w:space="0" w:color="auto"/>
            </w:tcBorders>
            <w:shd w:val="clear" w:color="auto" w:fill="auto"/>
            <w:noWrap/>
            <w:hideMark/>
          </w:tcPr>
          <w:p w14:paraId="67B52E57"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691</w:t>
            </w:r>
          </w:p>
        </w:tc>
        <w:tc>
          <w:tcPr>
            <w:tcW w:w="1270" w:type="dxa"/>
            <w:tcBorders>
              <w:top w:val="single" w:sz="4" w:space="0" w:color="auto"/>
              <w:left w:val="nil"/>
              <w:bottom w:val="single" w:sz="4" w:space="0" w:color="auto"/>
              <w:right w:val="single" w:sz="4" w:space="0" w:color="auto"/>
            </w:tcBorders>
            <w:shd w:val="clear" w:color="auto" w:fill="auto"/>
            <w:noWrap/>
            <w:hideMark/>
          </w:tcPr>
          <w:p w14:paraId="2CBFA80F"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69</w:t>
            </w:r>
          </w:p>
        </w:tc>
      </w:tr>
      <w:tr w:rsidR="004E292D" w:rsidRPr="00677554" w14:paraId="63417FB8" w14:textId="77777777" w:rsidTr="00F3401B">
        <w:trPr>
          <w:trHeight w:val="288"/>
        </w:trPr>
        <w:tc>
          <w:tcPr>
            <w:tcW w:w="7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23DDA10" w14:textId="77777777" w:rsidR="004E292D" w:rsidRPr="00662450"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TOTAL</w:t>
            </w:r>
          </w:p>
        </w:tc>
        <w:tc>
          <w:tcPr>
            <w:tcW w:w="1296" w:type="dxa"/>
            <w:gridSpan w:val="2"/>
            <w:tcBorders>
              <w:top w:val="single" w:sz="4" w:space="0" w:color="auto"/>
              <w:left w:val="nil"/>
              <w:bottom w:val="single" w:sz="4" w:space="0" w:color="auto"/>
              <w:right w:val="single" w:sz="4" w:space="0" w:color="auto"/>
            </w:tcBorders>
            <w:shd w:val="clear" w:color="auto" w:fill="auto"/>
            <w:noWrap/>
          </w:tcPr>
          <w:p w14:paraId="39E3625E" w14:textId="77777777" w:rsidR="004E292D" w:rsidRPr="00662450"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267</w:t>
            </w:r>
          </w:p>
        </w:tc>
      </w:tr>
    </w:tbl>
    <w:p w14:paraId="544CB5FF" w14:textId="77777777" w:rsidR="004E292D" w:rsidRPr="00B95836" w:rsidRDefault="004E292D" w:rsidP="0035102E">
      <w:pPr>
        <w:rPr>
          <w:rFonts w:ascii="Roboto" w:hAnsi="Roboto"/>
        </w:rPr>
      </w:pPr>
    </w:p>
    <w:tbl>
      <w:tblPr>
        <w:tblW w:w="8903" w:type="dxa"/>
        <w:tblInd w:w="-572" w:type="dxa"/>
        <w:tblCellMar>
          <w:left w:w="70" w:type="dxa"/>
          <w:right w:w="70" w:type="dxa"/>
        </w:tblCellMar>
        <w:tblLook w:val="04A0" w:firstRow="1" w:lastRow="0" w:firstColumn="1" w:lastColumn="0" w:noHBand="0" w:noVBand="1"/>
      </w:tblPr>
      <w:tblGrid>
        <w:gridCol w:w="1113"/>
        <w:gridCol w:w="5096"/>
        <w:gridCol w:w="1446"/>
        <w:gridCol w:w="1248"/>
      </w:tblGrid>
      <w:tr w:rsidR="0035102E" w:rsidRPr="00677554" w14:paraId="77D42447" w14:textId="77777777" w:rsidTr="00F3401B">
        <w:trPr>
          <w:trHeight w:val="288"/>
        </w:trPr>
        <w:tc>
          <w:tcPr>
            <w:tcW w:w="8903" w:type="dxa"/>
            <w:gridSpan w:val="4"/>
            <w:tcBorders>
              <w:top w:val="single" w:sz="4" w:space="0" w:color="auto"/>
              <w:left w:val="single" w:sz="4" w:space="0" w:color="auto"/>
              <w:bottom w:val="single" w:sz="4" w:space="0" w:color="auto"/>
              <w:right w:val="single" w:sz="4" w:space="0" w:color="auto"/>
            </w:tcBorders>
            <w:shd w:val="clear" w:color="000000" w:fill="DAE9F8"/>
          </w:tcPr>
          <w:p w14:paraId="59A70769" w14:textId="43171979" w:rsidR="0035102E" w:rsidRPr="00677554" w:rsidRDefault="0035102E"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35102E">
              <w:rPr>
                <w:rFonts w:ascii="Aptos Narrow" w:eastAsia="Times New Roman" w:hAnsi="Aptos Narrow" w:cs="Times New Roman"/>
                <w:b/>
                <w:bCs/>
                <w:color w:val="000000"/>
                <w:sz w:val="22"/>
                <w:szCs w:val="22"/>
                <w:lang w:val="es-ES" w:eastAsia="es-ES"/>
              </w:rPr>
              <w:t xml:space="preserve">Cos de </w:t>
            </w:r>
            <w:proofErr w:type="spellStart"/>
            <w:r w:rsidRPr="0035102E">
              <w:rPr>
                <w:rFonts w:ascii="Aptos Narrow" w:eastAsia="Times New Roman" w:hAnsi="Aptos Narrow" w:cs="Times New Roman"/>
                <w:b/>
                <w:bCs/>
                <w:color w:val="000000"/>
                <w:sz w:val="22"/>
                <w:szCs w:val="22"/>
                <w:lang w:val="es-ES" w:eastAsia="es-ES"/>
              </w:rPr>
              <w:t>professors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d’Ensenyança</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Secundària</w:t>
            </w:r>
            <w:proofErr w:type="spellEnd"/>
            <w:r w:rsidRPr="0035102E">
              <w:rPr>
                <w:rFonts w:ascii="Aptos Narrow" w:eastAsia="Times New Roman" w:hAnsi="Aptos Narrow" w:cs="Times New Roman"/>
                <w:b/>
                <w:bCs/>
                <w:color w:val="000000"/>
                <w:sz w:val="22"/>
                <w:szCs w:val="22"/>
                <w:lang w:val="es-ES" w:eastAsia="es-ES"/>
              </w:rPr>
              <w:t xml:space="preserve"> </w:t>
            </w:r>
            <w:r>
              <w:rPr>
                <w:rFonts w:ascii="Aptos Narrow" w:eastAsia="Times New Roman" w:hAnsi="Aptos Narrow" w:cs="Times New Roman"/>
                <w:b/>
                <w:bCs/>
                <w:color w:val="000000"/>
                <w:sz w:val="22"/>
                <w:szCs w:val="22"/>
                <w:lang w:val="es-ES" w:eastAsia="es-ES"/>
              </w:rPr>
              <w:t>(590)</w:t>
            </w:r>
          </w:p>
        </w:tc>
      </w:tr>
      <w:tr w:rsidR="0035102E" w:rsidRPr="00677554" w14:paraId="0B7A7874" w14:textId="77777777" w:rsidTr="0035102E">
        <w:trPr>
          <w:trHeight w:val="288"/>
        </w:trPr>
        <w:tc>
          <w:tcPr>
            <w:tcW w:w="6209" w:type="dxa"/>
            <w:gridSpan w:val="2"/>
            <w:tcBorders>
              <w:top w:val="single" w:sz="4" w:space="0" w:color="auto"/>
              <w:left w:val="single" w:sz="4" w:space="0" w:color="auto"/>
              <w:bottom w:val="single" w:sz="4" w:space="0" w:color="auto"/>
              <w:right w:val="single" w:sz="4" w:space="0" w:color="auto"/>
            </w:tcBorders>
            <w:shd w:val="clear" w:color="000000" w:fill="DAE9F8"/>
            <w:vAlign w:val="center"/>
            <w:hideMark/>
          </w:tcPr>
          <w:p w14:paraId="2080AF88" w14:textId="3B1C91EE" w:rsidR="0035102E" w:rsidRPr="00677554"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Especialitat</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03DAB214" w14:textId="5E74EC86" w:rsidR="0035102E" w:rsidRPr="00677554"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convocades en l’Orde 66</w:t>
            </w:r>
          </w:p>
        </w:tc>
        <w:tc>
          <w:tcPr>
            <w:tcW w:w="124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77EE492F" w14:textId="6AAAF405" w:rsidR="0035102E" w:rsidRPr="00677554"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reserva DF</w:t>
            </w:r>
          </w:p>
        </w:tc>
      </w:tr>
      <w:tr w:rsidR="0035102E" w:rsidRPr="00677554" w14:paraId="2EA365DB" w14:textId="77777777" w:rsidTr="0035102E">
        <w:trPr>
          <w:trHeight w:val="576"/>
        </w:trPr>
        <w:tc>
          <w:tcPr>
            <w:tcW w:w="11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46BAEAA" w14:textId="78634E18" w:rsidR="0035102E" w:rsidRPr="00677554"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Codi</w:t>
            </w:r>
          </w:p>
        </w:tc>
        <w:tc>
          <w:tcPr>
            <w:tcW w:w="5096" w:type="dxa"/>
            <w:tcBorders>
              <w:top w:val="single" w:sz="4" w:space="0" w:color="auto"/>
              <w:left w:val="nil"/>
              <w:bottom w:val="single" w:sz="4" w:space="0" w:color="auto"/>
              <w:right w:val="single" w:sz="4" w:space="0" w:color="auto"/>
            </w:tcBorders>
            <w:shd w:val="clear" w:color="000000" w:fill="DAE9F8"/>
            <w:vAlign w:val="center"/>
            <w:hideMark/>
          </w:tcPr>
          <w:p w14:paraId="62189642" w14:textId="6DB7B81A" w:rsidR="0035102E" w:rsidRPr="00677554"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Nom</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4494E6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6B51728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35102E" w:rsidRPr="00677554" w14:paraId="4CB7F0D9"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D87610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DA2BEB5" w14:textId="2E29AF0F"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Filosofia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77B0C2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68F262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35102E" w:rsidRPr="00677554" w14:paraId="123087F6"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79F9BA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12277C8" w14:textId="426E2D9C"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Grec</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25A1D0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617980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1</w:t>
            </w:r>
          </w:p>
        </w:tc>
      </w:tr>
      <w:tr w:rsidR="0035102E" w:rsidRPr="00677554" w14:paraId="6A3720AF"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ADC910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AB591C4" w14:textId="67CB7ADA"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Llatí</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2A5D15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E5DA95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1</w:t>
            </w:r>
          </w:p>
        </w:tc>
      </w:tr>
      <w:tr w:rsidR="0035102E" w:rsidRPr="00677554" w14:paraId="75C3DA0C"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FEDD9E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2CE38B5" w14:textId="7A80820F"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Llengua Castellana i Literatura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C6248E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19394E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32</w:t>
            </w:r>
          </w:p>
        </w:tc>
      </w:tr>
      <w:tr w:rsidR="0035102E" w:rsidRPr="00677554" w14:paraId="0BBFFC0F"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590FBC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205</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61850EB" w14:textId="3E90DCEF"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Geografia i Història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DE52DC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C1AD09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w:t>
            </w:r>
          </w:p>
        </w:tc>
      </w:tr>
      <w:tr w:rsidR="0035102E" w:rsidRPr="00677554" w14:paraId="771191BA"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F35737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09B4F8F" w14:textId="6B91E56B"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Matemàtiques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147E4B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390</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E1CEF35" w14:textId="511FADCB" w:rsidR="0035102E" w:rsidRPr="00677554" w:rsidRDefault="005525BB"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40</w:t>
            </w:r>
          </w:p>
        </w:tc>
      </w:tr>
      <w:tr w:rsidR="0035102E" w:rsidRPr="00677554" w14:paraId="562B936A"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810913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E9EF21F" w14:textId="4898B33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Física i Química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2BB69B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AD2DB1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r>
      <w:tr w:rsidR="0035102E" w:rsidRPr="00677554" w14:paraId="183C3A00"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0C31AB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7E54DE1" w14:textId="4F92627D"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Biologia i Geologia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2E9715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145</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0AD6D0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14</w:t>
            </w:r>
          </w:p>
        </w:tc>
      </w:tr>
      <w:tr w:rsidR="0035102E" w:rsidRPr="00677554" w14:paraId="41052370"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989DC0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209</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8CAEF92" w14:textId="4E38EFF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Dibuix</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C5568F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3A7A22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35102E" w:rsidRPr="00677554" w14:paraId="7C9A108D"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D2D550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210</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F23E979" w14:textId="2AE0986C"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Francés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FC0B19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E6966D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35102E" w:rsidRPr="00677554" w14:paraId="7613A0FD"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D79ED0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9861BE7" w14:textId="25B810A1"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Anglés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8E92CE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230</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46C9EC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w:t>
            </w:r>
          </w:p>
        </w:tc>
      </w:tr>
      <w:tr w:rsidR="0035102E" w:rsidRPr="00677554" w14:paraId="552F11C1"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A13F74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B034CAC" w14:textId="63246AC7"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Música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8A1141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68C734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r>
      <w:tr w:rsidR="0035102E" w:rsidRPr="00677554" w14:paraId="3168E161"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9C9045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FB82E4E" w14:textId="1F49DC2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Educació Física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7D5691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12D497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r>
      <w:tr w:rsidR="0035102E" w:rsidRPr="00677554" w14:paraId="3B3FE444"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F9B1D1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CB7761D" w14:textId="66D5185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Orientació Educativa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53AF4F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1D3F3E2" w14:textId="41755AC5"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3</w:t>
            </w:r>
            <w:r w:rsidR="005525BB">
              <w:rPr>
                <w:rFonts w:ascii="Aptos Narrow" w:eastAsia="Times New Roman" w:hAnsi="Aptos Narrow" w:cs="Times New Roman"/>
                <w:color w:val="000000"/>
                <w:sz w:val="22"/>
                <w:szCs w:val="22"/>
                <w:lang w:val="es-ES" w:eastAsia="es-ES"/>
              </w:rPr>
              <w:t>4</w:t>
            </w:r>
          </w:p>
        </w:tc>
      </w:tr>
      <w:tr w:rsidR="0035102E" w:rsidRPr="00677554" w14:paraId="75F119AC"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D24E34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lastRenderedPageBreak/>
              <w:t>219</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B2F7B06" w14:textId="4E12396A"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Tecnologia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78F6E6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48BE58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r>
      <w:tr w:rsidR="0035102E" w:rsidRPr="00677554" w14:paraId="42FF2C2C"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D72CD1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83239D3" w14:textId="0254584C"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Formació i Orientació Laboral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9E1516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3FBEEA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35102E" w:rsidRPr="00677554" w14:paraId="6BF0D937"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24E73F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6C3BEB9" w14:textId="483A875B"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Organització i Projectes de Fabricació Mecànica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E78799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19</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EDCE95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7D57BBAF"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1CA03A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DFBBE85" w14:textId="06009DCD"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Organització i Processos de Manteniment de Vehicles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DC8B06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724798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0B0A542A"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9C821E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2C1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DC8B7EF" w14:textId="38E16417"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Equips Electrònics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8454E0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5D016E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r>
      <w:tr w:rsidR="0035102E" w:rsidRPr="00677554" w14:paraId="3D665037"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64B78F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86D88C8" w14:textId="03C655DD"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i Productes en Fusta i Moble</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D2538B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7FCEEE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0EB6ABEA"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920134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E90D865" w14:textId="13D650F7" w:rsidR="0035102E" w:rsidRPr="0035102E" w:rsidRDefault="0035102E" w:rsidP="0035102E">
            <w:pPr>
              <w:widowControl/>
              <w:suppressAutoHyphens w:val="0"/>
              <w:autoSpaceDN/>
              <w:textAlignment w:val="auto"/>
              <w:rPr>
                <w:rFonts w:ascii="Aptos Narrow" w:eastAsia="Times New Roman" w:hAnsi="Aptos Narrow" w:cs="Times New Roman"/>
                <w:color w:val="000000"/>
                <w:sz w:val="22"/>
                <w:szCs w:val="22"/>
                <w:lang w:val="en-US" w:eastAsia="es-ES"/>
              </w:rPr>
            </w:pPr>
            <w:r>
              <w:rPr>
                <w:rFonts w:ascii="Aptos Narrow" w:hAnsi="Aptos Narrow"/>
                <w:color w:val="000000"/>
                <w:sz w:val="22"/>
              </w:rPr>
              <w:t>Assessoria i Processos d’Imatge Personal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5CA84B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5523B3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35102E" w:rsidRPr="00677554" w14:paraId="79D05C1B"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0EDD7F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F8231A3" w14:textId="5D3AE48A"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i Productes en Arts Gràfiques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0B7021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7D74DC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1E730703"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96A5F3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2A1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0D36792" w14:textId="3D81C885" w:rsidR="0035102E" w:rsidRPr="0035102E" w:rsidRDefault="0035102E" w:rsidP="0035102E">
            <w:pPr>
              <w:widowControl/>
              <w:suppressAutoHyphens w:val="0"/>
              <w:autoSpaceDN/>
              <w:textAlignment w:val="auto"/>
              <w:rPr>
                <w:rFonts w:ascii="Aptos Narrow" w:eastAsia="Times New Roman" w:hAnsi="Aptos Narrow" w:cs="Times New Roman"/>
                <w:color w:val="000000"/>
                <w:sz w:val="22"/>
                <w:szCs w:val="22"/>
                <w:lang w:val="en-US" w:eastAsia="es-ES"/>
              </w:rPr>
            </w:pPr>
            <w:r>
              <w:rPr>
                <w:rFonts w:ascii="Aptos Narrow" w:hAnsi="Aptos Narrow"/>
                <w:color w:val="000000"/>
                <w:sz w:val="22"/>
              </w:rPr>
              <w:t>Instal·lació i Manteniment d’Equips Tèrmics i de Fluids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939146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DD1388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r>
      <w:tr w:rsidR="0035102E" w:rsidRPr="00677554" w14:paraId="368F34A7"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DE0C1C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2A2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275BD69" w14:textId="28B4EF22"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Instal·lacions Electrotècniques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9F05D1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530A74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35102E" w:rsidRPr="00677554" w14:paraId="21CA4731"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EE3B1E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2A4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02DA0F8" w14:textId="74EE072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Laboratori</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1853C1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F5DEFE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533F2267"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819F27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67702D7" w14:textId="71C9A9C2"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Intervenció Sociocomunitària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EB4BC8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6B0AF3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35102E" w:rsidRPr="00677554" w14:paraId="3E17871A"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817BD8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1CFDF42" w14:textId="071F4C9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Hostaleria i Turisme</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EB4A55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336F31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3EEDD30D"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7A6C59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245</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3F60C57" w14:textId="0F45F21D"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i Mitjans de Comunicació</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144361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0DB7A4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876205E"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4C65F7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2A8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949CFA6" w14:textId="2ACEDDE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Operacions i Equips d’Elaboració de Productes Alimentaris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FAFBE3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422071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40B832A7"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6C4A66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13027EB" w14:textId="41CBAB73"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Operacions i Equips de Producció Agrària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F7810D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C2A602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2</w:t>
            </w:r>
          </w:p>
        </w:tc>
      </w:tr>
      <w:tr w:rsidR="0035102E" w:rsidRPr="00677554" w14:paraId="1C9A5A29"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57C131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3F68007" w14:textId="044D661F" w:rsidR="0035102E" w:rsidRPr="0035102E" w:rsidRDefault="0035102E" w:rsidP="0035102E">
            <w:pPr>
              <w:widowControl/>
              <w:suppressAutoHyphens w:val="0"/>
              <w:autoSpaceDN/>
              <w:textAlignment w:val="auto"/>
              <w:rPr>
                <w:rFonts w:ascii="Aptos Narrow" w:eastAsia="Times New Roman" w:hAnsi="Aptos Narrow" w:cs="Times New Roman"/>
                <w:color w:val="000000"/>
                <w:sz w:val="22"/>
                <w:szCs w:val="22"/>
                <w:lang w:val="en-US" w:eastAsia="es-ES"/>
              </w:rPr>
            </w:pPr>
            <w:r w:rsidRPr="00731688">
              <w:rPr>
                <w:rFonts w:ascii="Aptos Narrow" w:hAnsi="Aptos Narrow"/>
                <w:color w:val="000000"/>
                <w:sz w:val="22"/>
              </w:rPr>
              <w:t>Procediments</w:t>
            </w:r>
            <w:r>
              <w:rPr>
                <w:rFonts w:ascii="Aptos Narrow" w:hAnsi="Aptos Narrow"/>
                <w:color w:val="000000"/>
                <w:sz w:val="22"/>
              </w:rPr>
              <w:t xml:space="preserve"> Diagnòstics Clínics i </w:t>
            </w:r>
            <w:proofErr w:type="spellStart"/>
            <w:r>
              <w:rPr>
                <w:rFonts w:ascii="Aptos Narrow" w:hAnsi="Aptos Narrow"/>
                <w:color w:val="000000"/>
                <w:sz w:val="22"/>
              </w:rPr>
              <w:t>Ortoprotètics</w:t>
            </w:r>
            <w:proofErr w:type="spellEnd"/>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29A587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63FE75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35102E" w:rsidRPr="00677554" w14:paraId="5FCF2DBF"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88185C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BF6D812" w14:textId="232BCBBD"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Procediments Sanitaris i Assistencials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7CC192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BED0B1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r>
      <w:tr w:rsidR="0035102E" w:rsidRPr="00677554" w14:paraId="747C940F"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A1AE1A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644FF219" w14:textId="7A0CDFA1"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Comercials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A07A3E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227308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r>
      <w:tr w:rsidR="0035102E" w:rsidRPr="00677554" w14:paraId="22E5F4EF"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A49036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2B5</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E154FBB" w14:textId="2FDA325B"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de Gestió Administrativa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2A0785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134D54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35102E" w:rsidRPr="00677554" w14:paraId="7356B392"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AF231E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6870D317" w14:textId="59A834C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Servicis a la Comunitat</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B5EFC7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60906C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r>
      <w:tr w:rsidR="0035102E" w:rsidRPr="00677554" w14:paraId="4C5E510C"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033E4B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1DA4A46" w14:textId="22C221F2"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Sistemes i Aplicacions Informàtiques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E603AB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CB87B4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w:t>
            </w:r>
          </w:p>
        </w:tc>
      </w:tr>
      <w:tr w:rsidR="0035102E" w:rsidRPr="00677554" w14:paraId="2A321B08"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95815B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2B9</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34718CE" w14:textId="01745729" w:rsidR="0035102E" w:rsidRPr="0035102E" w:rsidRDefault="0035102E" w:rsidP="0035102E">
            <w:pPr>
              <w:widowControl/>
              <w:suppressAutoHyphens w:val="0"/>
              <w:autoSpaceDN/>
              <w:textAlignment w:val="auto"/>
              <w:rPr>
                <w:rFonts w:ascii="Aptos Narrow" w:eastAsia="Times New Roman" w:hAnsi="Aptos Narrow" w:cs="Times New Roman"/>
                <w:color w:val="000000"/>
                <w:sz w:val="22"/>
                <w:szCs w:val="22"/>
                <w:lang w:val="en-US" w:eastAsia="es-ES"/>
              </w:rPr>
            </w:pPr>
            <w:r>
              <w:rPr>
                <w:rFonts w:ascii="Aptos Narrow" w:hAnsi="Aptos Narrow"/>
                <w:color w:val="000000"/>
                <w:sz w:val="22"/>
              </w:rPr>
              <w:t>Tècniques i Procediments d’Imatge i So</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98F573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B111A7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01F4AA8F"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F43D1C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254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7D3B142" w14:textId="2F3AADD1"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Informàtica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F44156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157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1F5135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r>
      <w:tr w:rsidR="0035102E" w:rsidRPr="00677554" w14:paraId="616ECA24"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23FE64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256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871D95C" w14:textId="7D945C39"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Llengua i Literatura Valenciana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2AC654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AB734B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30</w:t>
            </w:r>
          </w:p>
        </w:tc>
      </w:tr>
      <w:tr w:rsidR="0035102E" w:rsidRPr="00677554" w14:paraId="25C1A624"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24DA99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8709A0B" w14:textId="69B91C7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Economia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2D25FD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BB40F7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35102E" w:rsidRPr="00677554" w14:paraId="4B84B6B2"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10F8B1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C58E826" w14:textId="0CCE7CCD"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Administració d’Empreses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9CEC30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C1C0F5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r>
      <w:tr w:rsidR="0035102E" w:rsidRPr="00677554" w14:paraId="731F8002"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D61B8C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68FBB77C" w14:textId="702B2F72"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Anàlisi i Química Industrial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BBB0B8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15</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1B6211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51FEB371"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A7ED03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265</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E071285" w14:textId="6F66972E"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Organització i Gestió Comercial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05E3CC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A4F5F0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35102E" w:rsidRPr="00677554" w14:paraId="2893BF9B"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336CC9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853B530" w14:textId="405B079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Organització i Projectes de Sistemes Energètics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E5AE7B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077A22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35102E" w:rsidRPr="00677554" w14:paraId="2F561216"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72A5B3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EF98EB7" w14:textId="2686DA0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de Producció Agrària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6E4DE7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53863B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r>
      <w:tr w:rsidR="0035102E" w:rsidRPr="00677554" w14:paraId="567D04C6"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400AF1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269</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9499157" w14:textId="77A5D0A9"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en la Indústria Alimentària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659B93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B22F0D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4A434AF3"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52CF60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270</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8E712B4" w14:textId="359DA542" w:rsidR="0035102E" w:rsidRPr="0035102E" w:rsidRDefault="0035102E" w:rsidP="0035102E">
            <w:pPr>
              <w:widowControl/>
              <w:suppressAutoHyphens w:val="0"/>
              <w:autoSpaceDN/>
              <w:textAlignment w:val="auto"/>
              <w:rPr>
                <w:rFonts w:ascii="Aptos Narrow" w:eastAsia="Times New Roman" w:hAnsi="Aptos Narrow" w:cs="Times New Roman"/>
                <w:color w:val="000000"/>
                <w:sz w:val="22"/>
                <w:szCs w:val="22"/>
                <w:lang w:val="en-US" w:eastAsia="es-ES"/>
              </w:rPr>
            </w:pPr>
            <w:r>
              <w:rPr>
                <w:rFonts w:ascii="Aptos Narrow" w:hAnsi="Aptos Narrow"/>
                <w:color w:val="000000"/>
                <w:sz w:val="22"/>
              </w:rPr>
              <w:t>Processos Diagnòstic Clínic i Procediments Ortopèdics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3C56B0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7A75A6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35102E" w:rsidRPr="00677554" w14:paraId="1FBF1DB8"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29F34F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0BF44F8" w14:textId="6905FA3E"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Sanitaris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4C586C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8D0725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30D05C70"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1E3D27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C0E0908" w14:textId="23C93C8B"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i Productes de Tèxtil, Confecció i Pell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17D3DA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CB397B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016B3B1B"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477126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70A9BFE" w14:textId="5E9F4A29"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Processos i Productes de Vidre i Ceràmica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D0F222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89F46C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48CA2B99" w14:textId="77777777" w:rsidTr="00F3401B">
        <w:trPr>
          <w:trHeight w:val="288"/>
        </w:trPr>
        <w:tc>
          <w:tcPr>
            <w:tcW w:w="111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9C7232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79B2B77" w14:textId="625BA59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Sistemes Electrotècnics i Automàtics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6DF32F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BB3B8E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29F08D4F" w14:textId="77777777" w:rsidTr="00F3401B">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14:paraId="0EF75BB6"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TOTAL</w:t>
            </w:r>
          </w:p>
        </w:tc>
        <w:tc>
          <w:tcPr>
            <w:tcW w:w="1248" w:type="dxa"/>
            <w:tcBorders>
              <w:top w:val="single" w:sz="4" w:space="0" w:color="auto"/>
              <w:left w:val="nil"/>
              <w:bottom w:val="single" w:sz="4" w:space="0" w:color="auto"/>
              <w:right w:val="single" w:sz="4" w:space="0" w:color="auto"/>
            </w:tcBorders>
            <w:shd w:val="clear" w:color="000000" w:fill="auto"/>
            <w:noWrap/>
            <w:vAlign w:val="center"/>
          </w:tcPr>
          <w:p w14:paraId="42860166" w14:textId="3656F004"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39</w:t>
            </w:r>
            <w:r w:rsidR="005525BB">
              <w:rPr>
                <w:rFonts w:ascii="Aptos Narrow" w:eastAsia="Times New Roman" w:hAnsi="Aptos Narrow" w:cs="Times New Roman"/>
                <w:b/>
                <w:bCs/>
                <w:color w:val="000000"/>
                <w:sz w:val="22"/>
                <w:szCs w:val="22"/>
                <w:lang w:val="es-ES" w:eastAsia="es-ES"/>
              </w:rPr>
              <w:t>4</w:t>
            </w:r>
          </w:p>
        </w:tc>
      </w:tr>
    </w:tbl>
    <w:p w14:paraId="0C69CEB8" w14:textId="77777777" w:rsidR="0035102E" w:rsidRDefault="0035102E" w:rsidP="0035102E"/>
    <w:p w14:paraId="3D671B7A" w14:textId="77777777" w:rsidR="00C20B2D" w:rsidRDefault="00C20B2D" w:rsidP="0035102E"/>
    <w:p w14:paraId="0FE9B135" w14:textId="77777777" w:rsidR="00C20B2D" w:rsidRDefault="00C20B2D" w:rsidP="0035102E"/>
    <w:p w14:paraId="15A27632" w14:textId="77777777" w:rsidR="00C20B2D" w:rsidRDefault="00C20B2D" w:rsidP="0035102E"/>
    <w:p w14:paraId="6BDD70AD" w14:textId="77777777" w:rsidR="00C20B2D" w:rsidRDefault="00C20B2D" w:rsidP="0035102E"/>
    <w:tbl>
      <w:tblPr>
        <w:tblW w:w="8931" w:type="dxa"/>
        <w:tblInd w:w="-572" w:type="dxa"/>
        <w:tblCellMar>
          <w:left w:w="70" w:type="dxa"/>
          <w:right w:w="70" w:type="dxa"/>
        </w:tblCellMar>
        <w:tblLook w:val="04A0" w:firstRow="1" w:lastRow="0" w:firstColumn="1" w:lastColumn="0" w:noHBand="0" w:noVBand="1"/>
      </w:tblPr>
      <w:tblGrid>
        <w:gridCol w:w="1134"/>
        <w:gridCol w:w="5103"/>
        <w:gridCol w:w="1418"/>
        <w:gridCol w:w="1248"/>
        <w:gridCol w:w="28"/>
      </w:tblGrid>
      <w:tr w:rsidR="0035102E" w:rsidRPr="00677554" w14:paraId="7FE5B75D" w14:textId="77777777" w:rsidTr="0035102E">
        <w:trPr>
          <w:trHeight w:val="288"/>
        </w:trPr>
        <w:tc>
          <w:tcPr>
            <w:tcW w:w="8931" w:type="dxa"/>
            <w:gridSpan w:val="5"/>
            <w:tcBorders>
              <w:top w:val="single" w:sz="4" w:space="0" w:color="auto"/>
              <w:left w:val="single" w:sz="4" w:space="0" w:color="auto"/>
              <w:bottom w:val="single" w:sz="4" w:space="0" w:color="auto"/>
              <w:right w:val="single" w:sz="4" w:space="0" w:color="auto"/>
            </w:tcBorders>
            <w:shd w:val="clear" w:color="000000" w:fill="DAE9F8"/>
          </w:tcPr>
          <w:p w14:paraId="522C131A" w14:textId="3533D6B5" w:rsidR="0035102E" w:rsidRPr="00677554" w:rsidRDefault="0035102E"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35102E">
              <w:rPr>
                <w:rFonts w:ascii="Aptos Narrow" w:eastAsia="Times New Roman" w:hAnsi="Aptos Narrow" w:cs="Times New Roman"/>
                <w:b/>
                <w:bCs/>
                <w:color w:val="000000"/>
                <w:sz w:val="22"/>
                <w:szCs w:val="22"/>
                <w:lang w:val="es-ES" w:eastAsia="es-ES"/>
              </w:rPr>
              <w:lastRenderedPageBreak/>
              <w:t xml:space="preserve">Cos de </w:t>
            </w:r>
            <w:proofErr w:type="spellStart"/>
            <w:r w:rsidRPr="0035102E">
              <w:rPr>
                <w:rFonts w:ascii="Aptos Narrow" w:eastAsia="Times New Roman" w:hAnsi="Aptos Narrow" w:cs="Times New Roman"/>
                <w:b/>
                <w:bCs/>
                <w:color w:val="000000"/>
                <w:sz w:val="22"/>
                <w:szCs w:val="22"/>
                <w:lang w:val="es-ES" w:eastAsia="es-ES"/>
              </w:rPr>
              <w:t>professors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especialistes</w:t>
            </w:r>
            <w:proofErr w:type="spellEnd"/>
            <w:r w:rsidRPr="0035102E">
              <w:rPr>
                <w:rFonts w:ascii="Aptos Narrow" w:eastAsia="Times New Roman" w:hAnsi="Aptos Narrow" w:cs="Times New Roman"/>
                <w:b/>
                <w:bCs/>
                <w:color w:val="000000"/>
                <w:sz w:val="22"/>
                <w:szCs w:val="22"/>
                <w:lang w:val="es-ES" w:eastAsia="es-ES"/>
              </w:rPr>
              <w:t xml:space="preserve"> en </w:t>
            </w:r>
            <w:proofErr w:type="spellStart"/>
            <w:r w:rsidRPr="0035102E">
              <w:rPr>
                <w:rFonts w:ascii="Aptos Narrow" w:eastAsia="Times New Roman" w:hAnsi="Aptos Narrow" w:cs="Times New Roman"/>
                <w:b/>
                <w:bCs/>
                <w:color w:val="000000"/>
                <w:sz w:val="22"/>
                <w:szCs w:val="22"/>
                <w:lang w:val="es-ES" w:eastAsia="es-ES"/>
              </w:rPr>
              <w:t>sectors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singulars</w:t>
            </w:r>
            <w:proofErr w:type="spellEnd"/>
            <w:r w:rsidRPr="0035102E">
              <w:rPr>
                <w:rFonts w:ascii="Aptos Narrow" w:eastAsia="Times New Roman" w:hAnsi="Aptos Narrow" w:cs="Times New Roman"/>
                <w:b/>
                <w:bCs/>
                <w:color w:val="000000"/>
                <w:sz w:val="22"/>
                <w:szCs w:val="22"/>
                <w:lang w:val="es-ES" w:eastAsia="es-ES"/>
              </w:rPr>
              <w:t xml:space="preserve"> de </w:t>
            </w:r>
            <w:proofErr w:type="spellStart"/>
            <w:r w:rsidRPr="0035102E">
              <w:rPr>
                <w:rFonts w:ascii="Aptos Narrow" w:eastAsia="Times New Roman" w:hAnsi="Aptos Narrow" w:cs="Times New Roman"/>
                <w:b/>
                <w:bCs/>
                <w:color w:val="000000"/>
                <w:sz w:val="22"/>
                <w:szCs w:val="22"/>
                <w:lang w:val="es-ES" w:eastAsia="es-ES"/>
              </w:rPr>
              <w:t>Formació</w:t>
            </w:r>
            <w:proofErr w:type="spellEnd"/>
            <w:r w:rsidRPr="0035102E">
              <w:rPr>
                <w:rFonts w:ascii="Aptos Narrow" w:eastAsia="Times New Roman" w:hAnsi="Aptos Narrow" w:cs="Times New Roman"/>
                <w:b/>
                <w:bCs/>
                <w:color w:val="000000"/>
                <w:sz w:val="22"/>
                <w:szCs w:val="22"/>
                <w:lang w:val="es-ES" w:eastAsia="es-ES"/>
              </w:rPr>
              <w:t xml:space="preserve"> Professional </w:t>
            </w:r>
            <w:r>
              <w:rPr>
                <w:rFonts w:ascii="Aptos Narrow" w:eastAsia="Times New Roman" w:hAnsi="Aptos Narrow" w:cs="Times New Roman"/>
                <w:b/>
                <w:bCs/>
                <w:color w:val="000000"/>
                <w:sz w:val="22"/>
                <w:szCs w:val="22"/>
                <w:lang w:val="es-ES" w:eastAsia="es-ES"/>
              </w:rPr>
              <w:t>(598))</w:t>
            </w:r>
          </w:p>
        </w:tc>
      </w:tr>
      <w:tr w:rsidR="0035102E" w:rsidRPr="00677554" w14:paraId="5ADB9523" w14:textId="77777777" w:rsidTr="0035102E">
        <w:trPr>
          <w:gridAfter w:val="1"/>
          <w:wAfter w:w="28" w:type="dxa"/>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center"/>
            <w:hideMark/>
          </w:tcPr>
          <w:p w14:paraId="5DC6B64A"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Especialitat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2B4C21E8"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convocades en l’Orde 66</w:t>
            </w:r>
          </w:p>
        </w:tc>
        <w:tc>
          <w:tcPr>
            <w:tcW w:w="124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22BD7FC6"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reserva DF</w:t>
            </w:r>
          </w:p>
        </w:tc>
      </w:tr>
      <w:tr w:rsidR="0035102E" w:rsidRPr="00677554" w14:paraId="6CE565E5" w14:textId="77777777" w:rsidTr="0035102E">
        <w:trPr>
          <w:gridAfter w:val="1"/>
          <w:wAfter w:w="28" w:type="dxa"/>
          <w:trHeight w:val="576"/>
        </w:trPr>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4F5411F"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Codi</w:t>
            </w:r>
          </w:p>
        </w:tc>
        <w:tc>
          <w:tcPr>
            <w:tcW w:w="5103" w:type="dxa"/>
            <w:tcBorders>
              <w:top w:val="single" w:sz="4" w:space="0" w:color="auto"/>
              <w:left w:val="nil"/>
              <w:bottom w:val="single" w:sz="4" w:space="0" w:color="auto"/>
              <w:right w:val="single" w:sz="4" w:space="0" w:color="auto"/>
            </w:tcBorders>
            <w:shd w:val="clear" w:color="000000" w:fill="DAE9F8"/>
            <w:vAlign w:val="center"/>
            <w:hideMark/>
          </w:tcPr>
          <w:p w14:paraId="3FD02132"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Nom</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965A53"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5913EFDA"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35102E" w:rsidRPr="00677554" w14:paraId="6E77315D"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D1EB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597F3CEC" w14:textId="41B898BE"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Cuina i Pastisseria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5114A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72</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92529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35102E" w:rsidRPr="00677554" w14:paraId="4D838D37"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D9F3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38C16B07" w14:textId="6333EC99"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Estètica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F33BCF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E620C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10097AE0"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D4F8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3A3</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41717C29" w14:textId="14531026"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Fabricació i Instal·lació de Fusteria i Mobles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9B5039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588C4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35102E" w:rsidRPr="00677554" w14:paraId="208D75BE"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B8E2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44989DE" w14:textId="66EAF8E0"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Manteniment de Vehicles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43AF4B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62</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CB266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35102E" w:rsidRPr="00677554" w14:paraId="2A2F59E9"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ACD9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3A5</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63DD21D2" w14:textId="2F209E60"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Mecanització i Manteniment de Maquinària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5674FB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63</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6A75A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35102E" w:rsidRPr="00677554" w14:paraId="3D18AB64"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910D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0C28EA98" w14:textId="76DDD0A6"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Patronatge i Confecció</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BC89E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02739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6FEEA25D"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3DEC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5635CAF6" w14:textId="5C768D02"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Perruqueria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8B81D6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32</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4CD0A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35102E" w:rsidRPr="00677554" w14:paraId="4DAC9505"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7AD1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5D173293" w14:textId="378C8EE3"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Producció d’Arts Gràfiques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FC239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EE512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2EFBC380"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DB5B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3A9</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0490D93E" w14:textId="446A0454"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Servici de Restauració</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EAD5F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20738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1DC94113" w14:textId="77777777" w:rsidTr="003510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7E2B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3B1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7113874" w14:textId="2FD083C3"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Soldadura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AFC04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15</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6FA99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70114099" w14:textId="77777777" w:rsidTr="0035102E">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tcPr>
          <w:p w14:paraId="4CD23345"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TOTAL</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14:paraId="3705AED7"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35</w:t>
            </w:r>
          </w:p>
        </w:tc>
      </w:tr>
    </w:tbl>
    <w:p w14:paraId="60E82D42" w14:textId="77777777" w:rsidR="0035102E" w:rsidRDefault="0035102E" w:rsidP="0035102E"/>
    <w:tbl>
      <w:tblPr>
        <w:tblW w:w="8931" w:type="dxa"/>
        <w:tblInd w:w="-572" w:type="dxa"/>
        <w:tblCellMar>
          <w:left w:w="70" w:type="dxa"/>
          <w:right w:w="70" w:type="dxa"/>
        </w:tblCellMar>
        <w:tblLook w:val="04A0" w:firstRow="1" w:lastRow="0" w:firstColumn="1" w:lastColumn="0" w:noHBand="0" w:noVBand="1"/>
      </w:tblPr>
      <w:tblGrid>
        <w:gridCol w:w="1134"/>
        <w:gridCol w:w="5103"/>
        <w:gridCol w:w="1418"/>
        <w:gridCol w:w="1276"/>
      </w:tblGrid>
      <w:tr w:rsidR="0035102E" w:rsidRPr="00677554" w14:paraId="67F7FF74" w14:textId="77777777" w:rsidTr="0035102E">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461D2A99" w14:textId="353EA929" w:rsidR="0035102E" w:rsidRPr="00677554" w:rsidRDefault="0035102E"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35102E">
              <w:rPr>
                <w:rFonts w:ascii="Aptos Narrow" w:eastAsia="Times New Roman" w:hAnsi="Aptos Narrow" w:cs="Times New Roman"/>
                <w:b/>
                <w:bCs/>
                <w:color w:val="000000"/>
                <w:sz w:val="22"/>
                <w:szCs w:val="22"/>
                <w:lang w:val="es-ES" w:eastAsia="es-ES"/>
              </w:rPr>
              <w:t xml:space="preserve">Cos de </w:t>
            </w:r>
            <w:proofErr w:type="spellStart"/>
            <w:r w:rsidRPr="0035102E">
              <w:rPr>
                <w:rFonts w:ascii="Aptos Narrow" w:eastAsia="Times New Roman" w:hAnsi="Aptos Narrow" w:cs="Times New Roman"/>
                <w:b/>
                <w:bCs/>
                <w:color w:val="000000"/>
                <w:sz w:val="22"/>
                <w:szCs w:val="22"/>
                <w:lang w:val="es-ES" w:eastAsia="es-ES"/>
              </w:rPr>
              <w:t>professors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d’escoles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oficials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d’idiomes</w:t>
            </w:r>
            <w:proofErr w:type="spellEnd"/>
            <w:r w:rsidRPr="0035102E">
              <w:rPr>
                <w:rFonts w:ascii="Aptos Narrow" w:eastAsia="Times New Roman" w:hAnsi="Aptos Narrow" w:cs="Times New Roman"/>
                <w:b/>
                <w:bCs/>
                <w:color w:val="000000"/>
                <w:sz w:val="22"/>
                <w:szCs w:val="22"/>
                <w:lang w:val="es-ES" w:eastAsia="es-ES"/>
              </w:rPr>
              <w:t xml:space="preserve"> </w:t>
            </w:r>
            <w:r>
              <w:rPr>
                <w:rFonts w:ascii="Aptos Narrow" w:eastAsia="Times New Roman" w:hAnsi="Aptos Narrow" w:cs="Times New Roman"/>
                <w:b/>
                <w:bCs/>
                <w:color w:val="000000"/>
                <w:sz w:val="22"/>
                <w:szCs w:val="22"/>
                <w:lang w:val="es-ES" w:eastAsia="es-ES"/>
              </w:rPr>
              <w:t xml:space="preserve">(592) </w:t>
            </w:r>
          </w:p>
        </w:tc>
      </w:tr>
      <w:tr w:rsidR="0035102E" w:rsidRPr="00677554" w14:paraId="12D18658" w14:textId="77777777" w:rsidTr="004E292D">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center"/>
            <w:hideMark/>
          </w:tcPr>
          <w:p w14:paraId="4726B1EA"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Especialitat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32842D82"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convocades en l’Orde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13D2A35B"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reserva DF</w:t>
            </w:r>
          </w:p>
        </w:tc>
      </w:tr>
      <w:tr w:rsidR="0035102E" w:rsidRPr="00677554" w14:paraId="031181D3" w14:textId="77777777" w:rsidTr="004E292D">
        <w:trPr>
          <w:trHeight w:val="576"/>
        </w:trPr>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B1B9EDC"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Codi</w:t>
            </w:r>
          </w:p>
        </w:tc>
        <w:tc>
          <w:tcPr>
            <w:tcW w:w="5103" w:type="dxa"/>
            <w:tcBorders>
              <w:top w:val="single" w:sz="4" w:space="0" w:color="auto"/>
              <w:left w:val="nil"/>
              <w:bottom w:val="single" w:sz="4" w:space="0" w:color="auto"/>
              <w:right w:val="single" w:sz="4" w:space="0" w:color="auto"/>
            </w:tcBorders>
            <w:shd w:val="clear" w:color="000000" w:fill="DAE9F8"/>
            <w:vAlign w:val="center"/>
            <w:hideMark/>
          </w:tcPr>
          <w:p w14:paraId="3DAA1CF0"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Nom</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24F3CF"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AA3720"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35102E" w:rsidRPr="00677554" w14:paraId="679B65E9"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F247EA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408</w:t>
            </w:r>
          </w:p>
        </w:tc>
        <w:tc>
          <w:tcPr>
            <w:tcW w:w="5103" w:type="dxa"/>
            <w:tcBorders>
              <w:top w:val="single" w:sz="4" w:space="0" w:color="auto"/>
              <w:left w:val="nil"/>
              <w:bottom w:val="single" w:sz="4" w:space="0" w:color="auto"/>
              <w:right w:val="single" w:sz="4" w:space="0" w:color="auto"/>
            </w:tcBorders>
            <w:shd w:val="clear" w:color="000000" w:fill="auto"/>
            <w:noWrap/>
            <w:vAlign w:val="bottom"/>
            <w:hideMark/>
          </w:tcPr>
          <w:p w14:paraId="161C790F" w14:textId="2A3748AB"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Francés</w:t>
            </w:r>
          </w:p>
        </w:tc>
        <w:tc>
          <w:tcPr>
            <w:tcW w:w="1418" w:type="dxa"/>
            <w:tcBorders>
              <w:top w:val="single" w:sz="4" w:space="0" w:color="auto"/>
              <w:left w:val="nil"/>
              <w:bottom w:val="single" w:sz="4" w:space="0" w:color="auto"/>
              <w:right w:val="single" w:sz="4" w:space="0" w:color="auto"/>
            </w:tcBorders>
            <w:shd w:val="clear" w:color="000000" w:fill="auto"/>
            <w:noWrap/>
            <w:hideMark/>
          </w:tcPr>
          <w:p w14:paraId="5D5CEF7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c>
          <w:tcPr>
            <w:tcW w:w="1276" w:type="dxa"/>
            <w:tcBorders>
              <w:top w:val="single" w:sz="4" w:space="0" w:color="auto"/>
              <w:left w:val="nil"/>
              <w:bottom w:val="single" w:sz="4" w:space="0" w:color="auto"/>
              <w:right w:val="single" w:sz="4" w:space="0" w:color="auto"/>
            </w:tcBorders>
            <w:shd w:val="clear" w:color="000000" w:fill="auto"/>
            <w:noWrap/>
            <w:hideMark/>
          </w:tcPr>
          <w:p w14:paraId="515C93B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36D09015"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FA18FB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411</w:t>
            </w:r>
          </w:p>
        </w:tc>
        <w:tc>
          <w:tcPr>
            <w:tcW w:w="5103" w:type="dxa"/>
            <w:tcBorders>
              <w:top w:val="single" w:sz="4" w:space="0" w:color="auto"/>
              <w:left w:val="nil"/>
              <w:bottom w:val="single" w:sz="4" w:space="0" w:color="auto"/>
              <w:right w:val="single" w:sz="4" w:space="0" w:color="auto"/>
            </w:tcBorders>
            <w:shd w:val="clear" w:color="000000" w:fill="auto"/>
            <w:noWrap/>
            <w:vAlign w:val="bottom"/>
            <w:hideMark/>
          </w:tcPr>
          <w:p w14:paraId="0412FA75" w14:textId="5A5B1B6D"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Anglés</w:t>
            </w:r>
          </w:p>
        </w:tc>
        <w:tc>
          <w:tcPr>
            <w:tcW w:w="1418" w:type="dxa"/>
            <w:tcBorders>
              <w:top w:val="single" w:sz="4" w:space="0" w:color="auto"/>
              <w:left w:val="nil"/>
              <w:bottom w:val="single" w:sz="4" w:space="0" w:color="auto"/>
              <w:right w:val="single" w:sz="4" w:space="0" w:color="auto"/>
            </w:tcBorders>
            <w:shd w:val="clear" w:color="000000" w:fill="auto"/>
            <w:noWrap/>
            <w:hideMark/>
          </w:tcPr>
          <w:p w14:paraId="671F1CF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53</w:t>
            </w:r>
          </w:p>
        </w:tc>
        <w:tc>
          <w:tcPr>
            <w:tcW w:w="1276" w:type="dxa"/>
            <w:tcBorders>
              <w:top w:val="single" w:sz="4" w:space="0" w:color="auto"/>
              <w:left w:val="nil"/>
              <w:bottom w:val="single" w:sz="4" w:space="0" w:color="auto"/>
              <w:right w:val="single" w:sz="4" w:space="0" w:color="auto"/>
            </w:tcBorders>
            <w:shd w:val="clear" w:color="000000" w:fill="auto"/>
            <w:noWrap/>
            <w:hideMark/>
          </w:tcPr>
          <w:p w14:paraId="2FA70DF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8</w:t>
            </w:r>
          </w:p>
        </w:tc>
      </w:tr>
      <w:tr w:rsidR="0035102E" w:rsidRPr="00677554" w14:paraId="27D24AA9"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A34420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412</w:t>
            </w:r>
          </w:p>
        </w:tc>
        <w:tc>
          <w:tcPr>
            <w:tcW w:w="5103" w:type="dxa"/>
            <w:tcBorders>
              <w:top w:val="single" w:sz="4" w:space="0" w:color="auto"/>
              <w:left w:val="nil"/>
              <w:bottom w:val="single" w:sz="4" w:space="0" w:color="auto"/>
              <w:right w:val="single" w:sz="4" w:space="0" w:color="auto"/>
            </w:tcBorders>
            <w:shd w:val="clear" w:color="000000" w:fill="auto"/>
            <w:noWrap/>
            <w:vAlign w:val="bottom"/>
            <w:hideMark/>
          </w:tcPr>
          <w:p w14:paraId="41D6F76A" w14:textId="27984D47"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Italià</w:t>
            </w:r>
          </w:p>
        </w:tc>
        <w:tc>
          <w:tcPr>
            <w:tcW w:w="1418" w:type="dxa"/>
            <w:tcBorders>
              <w:top w:val="single" w:sz="4" w:space="0" w:color="auto"/>
              <w:left w:val="nil"/>
              <w:bottom w:val="single" w:sz="4" w:space="0" w:color="auto"/>
              <w:right w:val="single" w:sz="4" w:space="0" w:color="auto"/>
            </w:tcBorders>
            <w:shd w:val="clear" w:color="000000" w:fill="auto"/>
            <w:noWrap/>
            <w:hideMark/>
          </w:tcPr>
          <w:p w14:paraId="6EDE7FB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13</w:t>
            </w:r>
          </w:p>
        </w:tc>
        <w:tc>
          <w:tcPr>
            <w:tcW w:w="1276" w:type="dxa"/>
            <w:tcBorders>
              <w:top w:val="single" w:sz="4" w:space="0" w:color="auto"/>
              <w:left w:val="nil"/>
              <w:bottom w:val="single" w:sz="4" w:space="0" w:color="auto"/>
              <w:right w:val="single" w:sz="4" w:space="0" w:color="auto"/>
            </w:tcBorders>
            <w:shd w:val="clear" w:color="000000" w:fill="auto"/>
            <w:noWrap/>
            <w:hideMark/>
          </w:tcPr>
          <w:p w14:paraId="68D7548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E2C9BE8"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986EEC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415</w:t>
            </w:r>
          </w:p>
        </w:tc>
        <w:tc>
          <w:tcPr>
            <w:tcW w:w="5103" w:type="dxa"/>
            <w:tcBorders>
              <w:top w:val="single" w:sz="4" w:space="0" w:color="auto"/>
              <w:left w:val="nil"/>
              <w:bottom w:val="single" w:sz="4" w:space="0" w:color="auto"/>
              <w:right w:val="single" w:sz="4" w:space="0" w:color="auto"/>
            </w:tcBorders>
            <w:shd w:val="clear" w:color="000000" w:fill="auto"/>
            <w:noWrap/>
            <w:vAlign w:val="bottom"/>
            <w:hideMark/>
          </w:tcPr>
          <w:p w14:paraId="58839A77" w14:textId="671F53C0"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Portugués</w:t>
            </w:r>
          </w:p>
        </w:tc>
        <w:tc>
          <w:tcPr>
            <w:tcW w:w="1418" w:type="dxa"/>
            <w:tcBorders>
              <w:top w:val="single" w:sz="4" w:space="0" w:color="auto"/>
              <w:left w:val="nil"/>
              <w:bottom w:val="single" w:sz="4" w:space="0" w:color="auto"/>
              <w:right w:val="single" w:sz="4" w:space="0" w:color="auto"/>
            </w:tcBorders>
            <w:shd w:val="clear" w:color="000000" w:fill="auto"/>
            <w:noWrap/>
            <w:hideMark/>
          </w:tcPr>
          <w:p w14:paraId="4BC9B45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000000" w:fill="auto"/>
            <w:noWrap/>
            <w:hideMark/>
          </w:tcPr>
          <w:p w14:paraId="1417BFF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1337DB53"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065F51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418</w:t>
            </w:r>
          </w:p>
        </w:tc>
        <w:tc>
          <w:tcPr>
            <w:tcW w:w="5103" w:type="dxa"/>
            <w:tcBorders>
              <w:top w:val="single" w:sz="4" w:space="0" w:color="auto"/>
              <w:left w:val="nil"/>
              <w:bottom w:val="single" w:sz="4" w:space="0" w:color="auto"/>
              <w:right w:val="single" w:sz="4" w:space="0" w:color="auto"/>
            </w:tcBorders>
            <w:shd w:val="clear" w:color="000000" w:fill="auto"/>
            <w:noWrap/>
            <w:vAlign w:val="bottom"/>
            <w:hideMark/>
          </w:tcPr>
          <w:p w14:paraId="2277424D" w14:textId="2D424EF1"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Valencià</w:t>
            </w:r>
          </w:p>
        </w:tc>
        <w:tc>
          <w:tcPr>
            <w:tcW w:w="1418" w:type="dxa"/>
            <w:tcBorders>
              <w:top w:val="single" w:sz="4" w:space="0" w:color="auto"/>
              <w:left w:val="nil"/>
              <w:bottom w:val="single" w:sz="4" w:space="0" w:color="auto"/>
              <w:right w:val="single" w:sz="4" w:space="0" w:color="auto"/>
            </w:tcBorders>
            <w:shd w:val="clear" w:color="000000" w:fill="auto"/>
            <w:noWrap/>
            <w:hideMark/>
          </w:tcPr>
          <w:p w14:paraId="5437557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w:t>
            </w:r>
          </w:p>
        </w:tc>
        <w:tc>
          <w:tcPr>
            <w:tcW w:w="1276" w:type="dxa"/>
            <w:tcBorders>
              <w:top w:val="single" w:sz="4" w:space="0" w:color="auto"/>
              <w:left w:val="nil"/>
              <w:bottom w:val="single" w:sz="4" w:space="0" w:color="auto"/>
              <w:right w:val="single" w:sz="4" w:space="0" w:color="auto"/>
            </w:tcBorders>
            <w:shd w:val="clear" w:color="000000" w:fill="auto"/>
            <w:noWrap/>
            <w:hideMark/>
          </w:tcPr>
          <w:p w14:paraId="69D7B49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2</w:t>
            </w:r>
          </w:p>
        </w:tc>
      </w:tr>
      <w:tr w:rsidR="0035102E" w:rsidRPr="00677554" w14:paraId="2C8B8BF4" w14:textId="77777777" w:rsidTr="0035102E">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tcPr>
          <w:p w14:paraId="60E5CA27"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000000" w:fill="auto"/>
            <w:noWrap/>
          </w:tcPr>
          <w:p w14:paraId="6A89338D"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14</w:t>
            </w:r>
          </w:p>
        </w:tc>
      </w:tr>
    </w:tbl>
    <w:p w14:paraId="0084E06B" w14:textId="77777777" w:rsidR="0035102E" w:rsidRDefault="0035102E" w:rsidP="0035102E"/>
    <w:tbl>
      <w:tblPr>
        <w:tblW w:w="8931" w:type="dxa"/>
        <w:tblInd w:w="-572" w:type="dxa"/>
        <w:tblCellMar>
          <w:left w:w="70" w:type="dxa"/>
          <w:right w:w="70" w:type="dxa"/>
        </w:tblCellMar>
        <w:tblLook w:val="04A0" w:firstRow="1" w:lastRow="0" w:firstColumn="1" w:lastColumn="0" w:noHBand="0" w:noVBand="1"/>
      </w:tblPr>
      <w:tblGrid>
        <w:gridCol w:w="993"/>
        <w:gridCol w:w="5244"/>
        <w:gridCol w:w="1418"/>
        <w:gridCol w:w="1276"/>
      </w:tblGrid>
      <w:tr w:rsidR="004E292D" w:rsidRPr="00677554" w14:paraId="2342087D" w14:textId="77777777" w:rsidTr="00F3401B">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2471226A" w14:textId="05C6E77B" w:rsidR="004E292D" w:rsidRPr="00677554" w:rsidRDefault="004E292D"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35102E">
              <w:rPr>
                <w:rFonts w:ascii="Aptos Narrow" w:eastAsia="Times New Roman" w:hAnsi="Aptos Narrow" w:cs="Times New Roman"/>
                <w:b/>
                <w:bCs/>
                <w:color w:val="000000"/>
                <w:sz w:val="22"/>
                <w:szCs w:val="22"/>
                <w:lang w:val="es-ES" w:eastAsia="es-ES"/>
              </w:rPr>
              <w:t xml:space="preserve">Cos de </w:t>
            </w:r>
            <w:proofErr w:type="spellStart"/>
            <w:r w:rsidRPr="0035102E">
              <w:rPr>
                <w:rFonts w:ascii="Aptos Narrow" w:eastAsia="Times New Roman" w:hAnsi="Aptos Narrow" w:cs="Times New Roman"/>
                <w:b/>
                <w:bCs/>
                <w:color w:val="000000"/>
                <w:sz w:val="22"/>
                <w:szCs w:val="22"/>
                <w:lang w:val="es-ES" w:eastAsia="es-ES"/>
              </w:rPr>
              <w:t>catedràtics</w:t>
            </w:r>
            <w:proofErr w:type="spellEnd"/>
            <w:r w:rsidRPr="0035102E">
              <w:rPr>
                <w:rFonts w:ascii="Aptos Narrow" w:eastAsia="Times New Roman" w:hAnsi="Aptos Narrow" w:cs="Times New Roman"/>
                <w:b/>
                <w:bCs/>
                <w:color w:val="000000"/>
                <w:sz w:val="22"/>
                <w:szCs w:val="22"/>
                <w:lang w:val="es-ES" w:eastAsia="es-ES"/>
              </w:rPr>
              <w:t xml:space="preserve"> de Música i </w:t>
            </w:r>
            <w:proofErr w:type="spellStart"/>
            <w:r w:rsidRPr="0035102E">
              <w:rPr>
                <w:rFonts w:ascii="Aptos Narrow" w:eastAsia="Times New Roman" w:hAnsi="Aptos Narrow" w:cs="Times New Roman"/>
                <w:b/>
                <w:bCs/>
                <w:color w:val="000000"/>
                <w:sz w:val="22"/>
                <w:szCs w:val="22"/>
                <w:lang w:val="es-ES" w:eastAsia="es-ES"/>
              </w:rPr>
              <w:t>Arts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Escèniques</w:t>
            </w:r>
            <w:proofErr w:type="spellEnd"/>
            <w:r w:rsidRPr="0035102E">
              <w:rPr>
                <w:rFonts w:ascii="Aptos Narrow" w:eastAsia="Times New Roman" w:hAnsi="Aptos Narrow" w:cs="Times New Roman"/>
                <w:b/>
                <w:bCs/>
                <w:color w:val="000000"/>
                <w:sz w:val="22"/>
                <w:szCs w:val="22"/>
                <w:lang w:val="es-ES" w:eastAsia="es-ES"/>
              </w:rPr>
              <w:t xml:space="preserve"> </w:t>
            </w:r>
            <w:r>
              <w:rPr>
                <w:rFonts w:ascii="Aptos Narrow" w:eastAsia="Times New Roman" w:hAnsi="Aptos Narrow" w:cs="Times New Roman"/>
                <w:b/>
                <w:bCs/>
                <w:color w:val="000000"/>
                <w:sz w:val="22"/>
                <w:szCs w:val="22"/>
                <w:lang w:val="es-ES" w:eastAsia="es-ES"/>
              </w:rPr>
              <w:t>(593)</w:t>
            </w:r>
          </w:p>
        </w:tc>
      </w:tr>
      <w:tr w:rsidR="0035102E" w:rsidRPr="00677554" w14:paraId="7FB137A0" w14:textId="77777777" w:rsidTr="0035102E">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center"/>
            <w:hideMark/>
          </w:tcPr>
          <w:p w14:paraId="42DEA79D"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Especialitat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72D11B15"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convocades en l’Orde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5B08E7CB"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reserva DF</w:t>
            </w:r>
          </w:p>
        </w:tc>
      </w:tr>
      <w:tr w:rsidR="0035102E" w:rsidRPr="00677554" w14:paraId="6594A913" w14:textId="77777777" w:rsidTr="0035102E">
        <w:trPr>
          <w:trHeight w:val="576"/>
        </w:trPr>
        <w:tc>
          <w:tcPr>
            <w:tcW w:w="99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AFF002"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Codi</w:t>
            </w:r>
          </w:p>
        </w:tc>
        <w:tc>
          <w:tcPr>
            <w:tcW w:w="5244" w:type="dxa"/>
            <w:tcBorders>
              <w:top w:val="single" w:sz="4" w:space="0" w:color="auto"/>
              <w:left w:val="nil"/>
              <w:bottom w:val="single" w:sz="4" w:space="0" w:color="auto"/>
              <w:right w:val="single" w:sz="4" w:space="0" w:color="auto"/>
            </w:tcBorders>
            <w:shd w:val="clear" w:color="000000" w:fill="DAE9F8"/>
            <w:vAlign w:val="center"/>
            <w:hideMark/>
          </w:tcPr>
          <w:p w14:paraId="1497525F"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Nom</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3FD198"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5867D9"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35102E" w:rsidRPr="00677554" w14:paraId="49991CC7"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F260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5A0</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1DA26BA1" w14:textId="0B3AF58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Dansa Clàssica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B07C2D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c>
          <w:tcPr>
            <w:tcW w:w="1276" w:type="dxa"/>
            <w:tcBorders>
              <w:top w:val="single" w:sz="4" w:space="0" w:color="auto"/>
              <w:left w:val="nil"/>
              <w:bottom w:val="single" w:sz="4" w:space="0" w:color="auto"/>
              <w:right w:val="single" w:sz="4" w:space="0" w:color="auto"/>
            </w:tcBorders>
            <w:shd w:val="clear" w:color="auto" w:fill="auto"/>
            <w:noWrap/>
            <w:hideMark/>
          </w:tcPr>
          <w:p w14:paraId="73CAE3F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1CB4A58D"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1DD3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5A1</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06C0D93C" w14:textId="01287E5B"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Composició</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F5A7A2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c>
          <w:tcPr>
            <w:tcW w:w="1276" w:type="dxa"/>
            <w:tcBorders>
              <w:top w:val="single" w:sz="4" w:space="0" w:color="auto"/>
              <w:left w:val="nil"/>
              <w:bottom w:val="single" w:sz="4" w:space="0" w:color="auto"/>
              <w:right w:val="single" w:sz="4" w:space="0" w:color="auto"/>
            </w:tcBorders>
            <w:shd w:val="clear" w:color="auto" w:fill="auto"/>
            <w:noWrap/>
            <w:hideMark/>
          </w:tcPr>
          <w:p w14:paraId="3D0C520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04E15D9C"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FCA1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5A5</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7F39CE11" w14:textId="2DD43399"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Improvisació i Acompanyament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7A354F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hideMark/>
          </w:tcPr>
          <w:p w14:paraId="7FFF6C0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1081D3BD"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DB5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5B3</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6B7BCF94" w14:textId="75D44A67"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Repertori amb Piano per a Veu</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7D7505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c>
          <w:tcPr>
            <w:tcW w:w="1276" w:type="dxa"/>
            <w:tcBorders>
              <w:top w:val="single" w:sz="4" w:space="0" w:color="auto"/>
              <w:left w:val="nil"/>
              <w:bottom w:val="single" w:sz="4" w:space="0" w:color="auto"/>
              <w:right w:val="single" w:sz="4" w:space="0" w:color="auto"/>
            </w:tcBorders>
            <w:shd w:val="clear" w:color="auto" w:fill="auto"/>
            <w:noWrap/>
            <w:hideMark/>
          </w:tcPr>
          <w:p w14:paraId="6A31B88C" w14:textId="5691399D" w:rsidR="0035102E" w:rsidRPr="00677554" w:rsidRDefault="005525BB"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1</w:t>
            </w:r>
          </w:p>
        </w:tc>
      </w:tr>
      <w:tr w:rsidR="0035102E" w:rsidRPr="00677554" w14:paraId="0D0474FB"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4BD5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5E1</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4DFFCD74" w14:textId="211DB444"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Cant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979ACB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hideMark/>
          </w:tcPr>
          <w:p w14:paraId="7BE4A11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2B6E6FD"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8664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5E3</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004861E7" w14:textId="16C2ACB9"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Flauta Travessera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3E07FB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auto" w:fill="auto"/>
            <w:noWrap/>
            <w:hideMark/>
          </w:tcPr>
          <w:p w14:paraId="069023B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5B7ECFCC"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6B0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5E5</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2CBDB8D7" w14:textId="68F1E25C"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Música de Cambra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568E1C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auto" w:fill="auto"/>
            <w:noWrap/>
            <w:hideMark/>
          </w:tcPr>
          <w:p w14:paraId="23AA68A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71106BA3"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6B73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5E6</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55DFF80C" w14:textId="01EDEBAB"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Musicologia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C3BC53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hideMark/>
          </w:tcPr>
          <w:p w14:paraId="6C0AB00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28B72AEF"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E3DB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5F9</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3D930FF7" w14:textId="274CADA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Dansa Espanyola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DD8593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auto" w:fill="auto"/>
            <w:noWrap/>
            <w:hideMark/>
          </w:tcPr>
          <w:p w14:paraId="7FE253D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096858A"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E5C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5G2</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3BD99354" w14:textId="227111FE"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Dansa Contemporània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4F5D26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w:t>
            </w:r>
          </w:p>
        </w:tc>
        <w:tc>
          <w:tcPr>
            <w:tcW w:w="1276" w:type="dxa"/>
            <w:tcBorders>
              <w:top w:val="single" w:sz="4" w:space="0" w:color="auto"/>
              <w:left w:val="nil"/>
              <w:bottom w:val="single" w:sz="4" w:space="0" w:color="auto"/>
              <w:right w:val="single" w:sz="4" w:space="0" w:color="auto"/>
            </w:tcBorders>
            <w:shd w:val="clear" w:color="auto" w:fill="auto"/>
            <w:noWrap/>
            <w:hideMark/>
          </w:tcPr>
          <w:p w14:paraId="0595D84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62450" w14:paraId="6F97E86C" w14:textId="77777777" w:rsidTr="0035102E">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8DDB00"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auto" w:fill="auto"/>
            <w:noWrap/>
          </w:tcPr>
          <w:p w14:paraId="221736A4" w14:textId="135888B5"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1</w:t>
            </w:r>
            <w:r w:rsidR="005525BB">
              <w:rPr>
                <w:rFonts w:ascii="Aptos Narrow" w:eastAsia="Times New Roman" w:hAnsi="Aptos Narrow" w:cs="Times New Roman"/>
                <w:b/>
                <w:bCs/>
                <w:color w:val="000000"/>
                <w:sz w:val="22"/>
                <w:szCs w:val="22"/>
                <w:lang w:val="es-ES" w:eastAsia="es-ES"/>
              </w:rPr>
              <w:t>0</w:t>
            </w:r>
          </w:p>
        </w:tc>
      </w:tr>
    </w:tbl>
    <w:p w14:paraId="31BC75F0" w14:textId="77777777" w:rsidR="0035102E" w:rsidRPr="00662450" w:rsidRDefault="0035102E" w:rsidP="0035102E">
      <w:pPr>
        <w:rPr>
          <w:b/>
          <w:bCs/>
        </w:rPr>
      </w:pPr>
    </w:p>
    <w:p w14:paraId="76DA87EC" w14:textId="77777777" w:rsidR="00C20B2D" w:rsidRDefault="00C20B2D" w:rsidP="0035102E"/>
    <w:tbl>
      <w:tblPr>
        <w:tblW w:w="8931" w:type="dxa"/>
        <w:tblInd w:w="-572" w:type="dxa"/>
        <w:tblCellMar>
          <w:left w:w="70" w:type="dxa"/>
          <w:right w:w="70" w:type="dxa"/>
        </w:tblCellMar>
        <w:tblLook w:val="04A0" w:firstRow="1" w:lastRow="0" w:firstColumn="1" w:lastColumn="0" w:noHBand="0" w:noVBand="1"/>
      </w:tblPr>
      <w:tblGrid>
        <w:gridCol w:w="993"/>
        <w:gridCol w:w="5244"/>
        <w:gridCol w:w="1418"/>
        <w:gridCol w:w="1276"/>
      </w:tblGrid>
      <w:tr w:rsidR="0035102E" w:rsidRPr="00677554" w14:paraId="360E9DDF" w14:textId="77777777" w:rsidTr="0035102E">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26055806" w14:textId="0DFAD5C6" w:rsidR="0035102E" w:rsidRPr="00677554" w:rsidRDefault="0035102E"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35102E">
              <w:rPr>
                <w:rFonts w:ascii="Aptos Narrow" w:eastAsia="Times New Roman" w:hAnsi="Aptos Narrow" w:cs="Times New Roman"/>
                <w:b/>
                <w:bCs/>
                <w:color w:val="000000"/>
                <w:sz w:val="22"/>
                <w:szCs w:val="22"/>
                <w:lang w:val="es-ES" w:eastAsia="es-ES"/>
              </w:rPr>
              <w:lastRenderedPageBreak/>
              <w:t xml:space="preserve">Cos de </w:t>
            </w:r>
            <w:proofErr w:type="spellStart"/>
            <w:r w:rsidRPr="0035102E">
              <w:rPr>
                <w:rFonts w:ascii="Aptos Narrow" w:eastAsia="Times New Roman" w:hAnsi="Aptos Narrow" w:cs="Times New Roman"/>
                <w:b/>
                <w:bCs/>
                <w:color w:val="000000"/>
                <w:sz w:val="22"/>
                <w:szCs w:val="22"/>
                <w:lang w:val="es-ES" w:eastAsia="es-ES"/>
              </w:rPr>
              <w:t>professors</w:t>
            </w:r>
            <w:proofErr w:type="spellEnd"/>
            <w:r w:rsidRPr="0035102E">
              <w:rPr>
                <w:rFonts w:ascii="Aptos Narrow" w:eastAsia="Times New Roman" w:hAnsi="Aptos Narrow" w:cs="Times New Roman"/>
                <w:b/>
                <w:bCs/>
                <w:color w:val="000000"/>
                <w:sz w:val="22"/>
                <w:szCs w:val="22"/>
                <w:lang w:val="es-ES" w:eastAsia="es-ES"/>
              </w:rPr>
              <w:t xml:space="preserve"> de Música i </w:t>
            </w:r>
            <w:proofErr w:type="spellStart"/>
            <w:r w:rsidRPr="0035102E">
              <w:rPr>
                <w:rFonts w:ascii="Aptos Narrow" w:eastAsia="Times New Roman" w:hAnsi="Aptos Narrow" w:cs="Times New Roman"/>
                <w:b/>
                <w:bCs/>
                <w:color w:val="000000"/>
                <w:sz w:val="22"/>
                <w:szCs w:val="22"/>
                <w:lang w:val="es-ES" w:eastAsia="es-ES"/>
              </w:rPr>
              <w:t>Arts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Escèniques</w:t>
            </w:r>
            <w:proofErr w:type="spellEnd"/>
            <w:r w:rsidRPr="0035102E">
              <w:rPr>
                <w:rFonts w:ascii="Aptos Narrow" w:eastAsia="Times New Roman" w:hAnsi="Aptos Narrow" w:cs="Times New Roman"/>
                <w:b/>
                <w:bCs/>
                <w:color w:val="000000"/>
                <w:sz w:val="22"/>
                <w:szCs w:val="22"/>
                <w:lang w:val="es-ES" w:eastAsia="es-ES"/>
              </w:rPr>
              <w:t xml:space="preserve"> </w:t>
            </w:r>
            <w:r>
              <w:rPr>
                <w:rFonts w:ascii="Aptos Narrow" w:eastAsia="Times New Roman" w:hAnsi="Aptos Narrow" w:cs="Times New Roman"/>
                <w:b/>
                <w:bCs/>
                <w:color w:val="000000"/>
                <w:sz w:val="22"/>
                <w:szCs w:val="22"/>
                <w:lang w:val="es-ES" w:eastAsia="es-ES"/>
              </w:rPr>
              <w:t xml:space="preserve">(594) </w:t>
            </w:r>
          </w:p>
        </w:tc>
      </w:tr>
      <w:tr w:rsidR="0035102E" w:rsidRPr="00677554" w14:paraId="61122D35" w14:textId="77777777" w:rsidTr="0035102E">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center"/>
            <w:hideMark/>
          </w:tcPr>
          <w:p w14:paraId="57F808B6"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Especialitat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61731032"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convocades en l’Orde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16414574"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reserva DF</w:t>
            </w:r>
          </w:p>
        </w:tc>
      </w:tr>
      <w:tr w:rsidR="0035102E" w:rsidRPr="00677554" w14:paraId="5010BD0B" w14:textId="77777777" w:rsidTr="0035102E">
        <w:trPr>
          <w:trHeight w:val="576"/>
        </w:trPr>
        <w:tc>
          <w:tcPr>
            <w:tcW w:w="99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115D41B1"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Codi</w:t>
            </w:r>
          </w:p>
        </w:tc>
        <w:tc>
          <w:tcPr>
            <w:tcW w:w="5244" w:type="dxa"/>
            <w:tcBorders>
              <w:top w:val="single" w:sz="4" w:space="0" w:color="auto"/>
              <w:left w:val="nil"/>
              <w:bottom w:val="single" w:sz="4" w:space="0" w:color="auto"/>
              <w:right w:val="single" w:sz="4" w:space="0" w:color="auto"/>
            </w:tcBorders>
            <w:shd w:val="clear" w:color="000000" w:fill="DAE9F8"/>
            <w:vAlign w:val="center"/>
            <w:hideMark/>
          </w:tcPr>
          <w:p w14:paraId="41ADEB4F"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Nom</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28FE88"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B97029"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35102E" w:rsidRPr="00677554" w14:paraId="556D5A86"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6512CB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6A6</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532E5F59" w14:textId="474127D9"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Cor</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350CA98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41CFA15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E5F50EF"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F36B14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6B1</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503CC305" w14:textId="5E205F4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Fonaments de Composició</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46126DC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13</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4C0B739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881F841"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9B0C72D"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6B3</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6DD5E7FB" w14:textId="2488AACD"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Guitarra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423171D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7DE8D6B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5F93C7B8"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D1DC46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6B5</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5A05A29A" w14:textId="591E18A0"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Història de la Música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253BC45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00E801A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BC97474"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361C13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6C2</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183DA14A" w14:textId="09E695C1"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Piano</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0F614C9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30</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22C49D0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35102E" w:rsidRPr="00677554" w14:paraId="18D254FA"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A856E9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6C3</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5BF078C9" w14:textId="56F60F5A"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Saxòfon</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3356A05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1D531ED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226AC68A"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812C9D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6C7</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63D73BB0" w14:textId="7C6DED71"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Trompeta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5319BA4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1D0D4DB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33DC87F"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54F4EE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6D1</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7E940681" w14:textId="108DDBD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Violí</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0FCA816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66D3B7C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6D3DF084"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441985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6D3</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737EF4A9" w14:textId="3B903D9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Dansa Espanyola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687CDF2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198A647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20C9F946"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C40E16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6D5</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60130F97" w14:textId="713B78EE"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Dansa Contemporània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564A0D7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71F3608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71F1D9C5"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F6CC61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6E2</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0AF98F59" w14:textId="0BA42D9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Dicció i Expressió Oral</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22FCF50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5D50705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5AD68B62"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63C4E8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6J1</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329E7E52" w14:textId="14A09C26"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Interpretació en el Teatre de Text</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0560D660"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6F0CD86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4E4F2107" w14:textId="77777777" w:rsidTr="0035102E">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3AE0FA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6F8</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779A9C4E" w14:textId="576F0D4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Llenguatge Musical</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016B504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13</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0CF2811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39D9E1A1" w14:textId="77777777" w:rsidTr="0035102E">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14:paraId="4CB2EE6F"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000000" w:fill="auto"/>
            <w:noWrap/>
          </w:tcPr>
          <w:p w14:paraId="0771F53D"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15</w:t>
            </w:r>
          </w:p>
        </w:tc>
      </w:tr>
    </w:tbl>
    <w:p w14:paraId="76B1A75D" w14:textId="77777777" w:rsidR="0035102E" w:rsidRDefault="0035102E" w:rsidP="0035102E"/>
    <w:p w14:paraId="186E9EBD" w14:textId="77777777" w:rsidR="0035102E" w:rsidRDefault="0035102E" w:rsidP="0035102E"/>
    <w:p w14:paraId="083A433F" w14:textId="77777777" w:rsidR="00C20B2D" w:rsidRDefault="00C20B2D" w:rsidP="0035102E"/>
    <w:tbl>
      <w:tblPr>
        <w:tblW w:w="8931" w:type="dxa"/>
        <w:tblInd w:w="-572" w:type="dxa"/>
        <w:tblCellMar>
          <w:left w:w="70" w:type="dxa"/>
          <w:right w:w="70" w:type="dxa"/>
        </w:tblCellMar>
        <w:tblLook w:val="04A0" w:firstRow="1" w:lastRow="0" w:firstColumn="1" w:lastColumn="0" w:noHBand="0" w:noVBand="1"/>
      </w:tblPr>
      <w:tblGrid>
        <w:gridCol w:w="1134"/>
        <w:gridCol w:w="5103"/>
        <w:gridCol w:w="1418"/>
        <w:gridCol w:w="1276"/>
      </w:tblGrid>
      <w:tr w:rsidR="0035102E" w:rsidRPr="00677554" w14:paraId="4A9F94EC" w14:textId="77777777" w:rsidTr="00F3401B">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66CC6730" w14:textId="054C4B1E" w:rsidR="0035102E" w:rsidRPr="0035102E" w:rsidRDefault="0035102E" w:rsidP="00F3401B">
            <w:pPr>
              <w:widowControl/>
              <w:suppressAutoHyphens w:val="0"/>
              <w:autoSpaceDN/>
              <w:textAlignment w:val="auto"/>
              <w:rPr>
                <w:rFonts w:ascii="Aptos Narrow" w:eastAsia="Times New Roman" w:hAnsi="Aptos Narrow" w:cs="Times New Roman"/>
                <w:b/>
                <w:bCs/>
                <w:color w:val="000000"/>
                <w:sz w:val="22"/>
                <w:szCs w:val="22"/>
                <w:lang w:val="en-US" w:eastAsia="es-ES"/>
              </w:rPr>
            </w:pPr>
            <w:r w:rsidRPr="0035102E">
              <w:rPr>
                <w:rFonts w:ascii="Aptos Narrow" w:eastAsia="Times New Roman" w:hAnsi="Aptos Narrow" w:cs="Times New Roman"/>
                <w:b/>
                <w:bCs/>
                <w:color w:val="000000"/>
                <w:sz w:val="22"/>
                <w:szCs w:val="22"/>
                <w:lang w:val="en-US" w:eastAsia="es-ES"/>
              </w:rPr>
              <w:t xml:space="preserve">Cos de professors </w:t>
            </w:r>
            <w:proofErr w:type="spellStart"/>
            <w:r w:rsidRPr="0035102E">
              <w:rPr>
                <w:rFonts w:ascii="Aptos Narrow" w:eastAsia="Times New Roman" w:hAnsi="Aptos Narrow" w:cs="Times New Roman"/>
                <w:b/>
                <w:bCs/>
                <w:color w:val="000000"/>
                <w:sz w:val="22"/>
                <w:szCs w:val="22"/>
                <w:lang w:val="en-US" w:eastAsia="es-ES"/>
              </w:rPr>
              <w:t>d’Arts</w:t>
            </w:r>
            <w:proofErr w:type="spellEnd"/>
            <w:r w:rsidRPr="0035102E">
              <w:rPr>
                <w:rFonts w:ascii="Aptos Narrow" w:eastAsia="Times New Roman" w:hAnsi="Aptos Narrow" w:cs="Times New Roman"/>
                <w:b/>
                <w:bCs/>
                <w:color w:val="000000"/>
                <w:sz w:val="22"/>
                <w:szCs w:val="22"/>
                <w:lang w:val="en-US" w:eastAsia="es-ES"/>
              </w:rPr>
              <w:t xml:space="preserve"> </w:t>
            </w:r>
            <w:proofErr w:type="spellStart"/>
            <w:r w:rsidRPr="0035102E">
              <w:rPr>
                <w:rFonts w:ascii="Aptos Narrow" w:eastAsia="Times New Roman" w:hAnsi="Aptos Narrow" w:cs="Times New Roman"/>
                <w:b/>
                <w:bCs/>
                <w:color w:val="000000"/>
                <w:sz w:val="22"/>
                <w:szCs w:val="22"/>
                <w:lang w:val="en-US" w:eastAsia="es-ES"/>
              </w:rPr>
              <w:t>Plàstiques</w:t>
            </w:r>
            <w:proofErr w:type="spellEnd"/>
            <w:r w:rsidRPr="0035102E">
              <w:rPr>
                <w:rFonts w:ascii="Aptos Narrow" w:eastAsia="Times New Roman" w:hAnsi="Aptos Narrow" w:cs="Times New Roman"/>
                <w:b/>
                <w:bCs/>
                <w:color w:val="000000"/>
                <w:sz w:val="22"/>
                <w:szCs w:val="22"/>
                <w:lang w:val="en-US" w:eastAsia="es-ES"/>
              </w:rPr>
              <w:t xml:space="preserve"> </w:t>
            </w:r>
            <w:proofErr w:type="spellStart"/>
            <w:r w:rsidRPr="0035102E">
              <w:rPr>
                <w:rFonts w:ascii="Aptos Narrow" w:eastAsia="Times New Roman" w:hAnsi="Aptos Narrow" w:cs="Times New Roman"/>
                <w:b/>
                <w:bCs/>
                <w:color w:val="000000"/>
                <w:sz w:val="22"/>
                <w:szCs w:val="22"/>
                <w:lang w:val="en-US" w:eastAsia="es-ES"/>
              </w:rPr>
              <w:t>i</w:t>
            </w:r>
            <w:proofErr w:type="spellEnd"/>
            <w:r w:rsidRPr="0035102E">
              <w:rPr>
                <w:rFonts w:ascii="Aptos Narrow" w:eastAsia="Times New Roman" w:hAnsi="Aptos Narrow" w:cs="Times New Roman"/>
                <w:b/>
                <w:bCs/>
                <w:color w:val="000000"/>
                <w:sz w:val="22"/>
                <w:szCs w:val="22"/>
                <w:lang w:val="en-US" w:eastAsia="es-ES"/>
              </w:rPr>
              <w:t xml:space="preserve"> </w:t>
            </w:r>
            <w:proofErr w:type="spellStart"/>
            <w:r w:rsidRPr="0035102E">
              <w:rPr>
                <w:rFonts w:ascii="Aptos Narrow" w:eastAsia="Times New Roman" w:hAnsi="Aptos Narrow" w:cs="Times New Roman"/>
                <w:b/>
                <w:bCs/>
                <w:color w:val="000000"/>
                <w:sz w:val="22"/>
                <w:szCs w:val="22"/>
                <w:lang w:val="en-US" w:eastAsia="es-ES"/>
              </w:rPr>
              <w:t>Disseny</w:t>
            </w:r>
            <w:proofErr w:type="spellEnd"/>
            <w:r w:rsidRPr="0035102E">
              <w:rPr>
                <w:rFonts w:ascii="Aptos Narrow" w:eastAsia="Times New Roman" w:hAnsi="Aptos Narrow" w:cs="Times New Roman"/>
                <w:b/>
                <w:bCs/>
                <w:color w:val="000000"/>
                <w:sz w:val="22"/>
                <w:szCs w:val="22"/>
                <w:lang w:val="en-US" w:eastAsia="es-ES"/>
              </w:rPr>
              <w:t xml:space="preserve"> (595) </w:t>
            </w:r>
          </w:p>
        </w:tc>
      </w:tr>
      <w:tr w:rsidR="004E292D" w:rsidRPr="00677554" w14:paraId="0D0D533A" w14:textId="77777777" w:rsidTr="004E292D">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center"/>
            <w:hideMark/>
          </w:tcPr>
          <w:p w14:paraId="00E3860D"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Especialitat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339A6369"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convocades en l’Orde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44E47FF2"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reserva DF</w:t>
            </w:r>
          </w:p>
        </w:tc>
      </w:tr>
      <w:tr w:rsidR="004E292D" w:rsidRPr="00677554" w14:paraId="6583A46E" w14:textId="77777777" w:rsidTr="004E292D">
        <w:trPr>
          <w:trHeight w:val="576"/>
        </w:trPr>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33E8DDE"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Codi</w:t>
            </w:r>
          </w:p>
        </w:tc>
        <w:tc>
          <w:tcPr>
            <w:tcW w:w="5103" w:type="dxa"/>
            <w:tcBorders>
              <w:top w:val="single" w:sz="4" w:space="0" w:color="auto"/>
              <w:left w:val="nil"/>
              <w:bottom w:val="single" w:sz="4" w:space="0" w:color="auto"/>
              <w:right w:val="single" w:sz="4" w:space="0" w:color="auto"/>
            </w:tcBorders>
            <w:shd w:val="clear" w:color="000000" w:fill="DAE9F8"/>
            <w:vAlign w:val="center"/>
            <w:hideMark/>
          </w:tcPr>
          <w:p w14:paraId="21D56786"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Nom</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F14C69"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0D0B9F"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35102E" w:rsidRPr="00677554" w14:paraId="3659BFBE"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C698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52695874" w14:textId="5B28785F"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Ceràmica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733003"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059CB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5CAF1912"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DBCC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0BDF2510" w14:textId="7706282C"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Dibuix Artístic i Color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9D8E57"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96A439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2AD7D566"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1A9F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1C36909" w14:textId="2EA73FA3"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Dibuix Tècnic</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0A1707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6431C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054AADFE"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285F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087B363F" w14:textId="1AD4D9D3"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Disseny d’Interiors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DCC19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4FC7CC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1DEA10CE"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18D6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7A9</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5F99FDEF" w14:textId="29BC5965"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Disseny de Moda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1AF940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7CF11C9"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223720F8"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37EE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30797755" w14:textId="54C0A649"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Disseny de Producte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E3CFE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4AC549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1ADFF359"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88F5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559F5D0F" w14:textId="1B600987"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Disseny Gràfic</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C1F69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51DFF8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5444A1A3"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75DF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102DD01D" w14:textId="75B0C466"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Fotografia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959F2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07AB5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466D456C"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9C82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7B5</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48137A4" w14:textId="4AC56954"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Història de l’Art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4091D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4283B0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1</w:t>
            </w:r>
          </w:p>
        </w:tc>
      </w:tr>
      <w:tr w:rsidR="0035102E" w:rsidRPr="00677554" w14:paraId="160FFC66"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D1DF8"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374395DA" w14:textId="045CF728"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Materials i Tecnologia: Disseny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D88F1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F6E084"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5FFC4A90"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A3B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7C0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43600C22" w14:textId="1096CC26"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Mitjans Audiovisuals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BE4E0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C4BFBB"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7B57A66A"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56A26"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7C1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6C862CF6" w14:textId="3E7B0E27"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Mitjans Informàtics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77CEA1"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93EDAAA"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3</w:t>
            </w:r>
          </w:p>
        </w:tc>
      </w:tr>
      <w:tr w:rsidR="0035102E" w:rsidRPr="00677554" w14:paraId="51A70A22"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17AF"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7C2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21D17310" w14:textId="0E9164EC"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Organització Industrial i Legislació</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B37E23C"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EF053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77554" w14:paraId="5253F97A" w14:textId="77777777" w:rsidTr="004E292D">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C9252"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7C4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EC610B4" w14:textId="0300C3CA" w:rsidR="0035102E" w:rsidRPr="00677554" w:rsidRDefault="0035102E" w:rsidP="0035102E">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Volum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F7BBD15"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911937E" w14:textId="77777777" w:rsidR="0035102E" w:rsidRPr="00677554" w:rsidRDefault="0035102E" w:rsidP="0035102E">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35102E" w:rsidRPr="00662450" w14:paraId="7D9B9158" w14:textId="77777777" w:rsidTr="004E292D">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9699B4"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E938D2A" w14:textId="77777777" w:rsidR="0035102E" w:rsidRPr="00662450" w:rsidRDefault="0035102E" w:rsidP="0035102E">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19</w:t>
            </w:r>
          </w:p>
        </w:tc>
      </w:tr>
    </w:tbl>
    <w:p w14:paraId="5423DE5E" w14:textId="77777777" w:rsidR="0035102E" w:rsidRPr="00662450" w:rsidRDefault="0035102E" w:rsidP="0035102E">
      <w:pPr>
        <w:rPr>
          <w:b/>
          <w:bCs/>
        </w:rPr>
      </w:pPr>
    </w:p>
    <w:p w14:paraId="34906F7B" w14:textId="77777777" w:rsidR="00C20B2D" w:rsidRDefault="00C20B2D" w:rsidP="0035102E"/>
    <w:p w14:paraId="5035301F" w14:textId="77777777" w:rsidR="00C20B2D" w:rsidRDefault="00C20B2D" w:rsidP="0035102E"/>
    <w:p w14:paraId="18C31B3F" w14:textId="77777777" w:rsidR="00C20B2D" w:rsidRDefault="00C20B2D" w:rsidP="0035102E"/>
    <w:tbl>
      <w:tblPr>
        <w:tblW w:w="8931" w:type="dxa"/>
        <w:tblInd w:w="-572" w:type="dxa"/>
        <w:tblCellMar>
          <w:left w:w="70" w:type="dxa"/>
          <w:right w:w="70" w:type="dxa"/>
        </w:tblCellMar>
        <w:tblLook w:val="04A0" w:firstRow="1" w:lastRow="0" w:firstColumn="1" w:lastColumn="0" w:noHBand="0" w:noVBand="1"/>
      </w:tblPr>
      <w:tblGrid>
        <w:gridCol w:w="1117"/>
        <w:gridCol w:w="17"/>
        <w:gridCol w:w="5103"/>
        <w:gridCol w:w="1418"/>
        <w:gridCol w:w="1276"/>
      </w:tblGrid>
      <w:tr w:rsidR="0035102E" w:rsidRPr="00677554" w14:paraId="24842E8B" w14:textId="77777777" w:rsidTr="00F3401B">
        <w:trPr>
          <w:trHeight w:val="288"/>
        </w:trPr>
        <w:tc>
          <w:tcPr>
            <w:tcW w:w="8931" w:type="dxa"/>
            <w:gridSpan w:val="5"/>
            <w:tcBorders>
              <w:top w:val="single" w:sz="4" w:space="0" w:color="auto"/>
              <w:left w:val="single" w:sz="4" w:space="0" w:color="auto"/>
              <w:bottom w:val="single" w:sz="4" w:space="0" w:color="auto"/>
              <w:right w:val="single" w:sz="4" w:space="0" w:color="auto"/>
            </w:tcBorders>
            <w:shd w:val="clear" w:color="000000" w:fill="DAE9F8"/>
          </w:tcPr>
          <w:p w14:paraId="7F16B0A9" w14:textId="3359ECDD" w:rsidR="0035102E" w:rsidRPr="00677554" w:rsidRDefault="0035102E"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35102E">
              <w:rPr>
                <w:rFonts w:ascii="Aptos Narrow" w:eastAsia="Times New Roman" w:hAnsi="Aptos Narrow" w:cs="Times New Roman"/>
                <w:b/>
                <w:bCs/>
                <w:color w:val="000000"/>
                <w:sz w:val="22"/>
                <w:szCs w:val="22"/>
                <w:lang w:val="es-ES" w:eastAsia="es-ES"/>
              </w:rPr>
              <w:lastRenderedPageBreak/>
              <w:t xml:space="preserve">Cos de </w:t>
            </w:r>
            <w:proofErr w:type="spellStart"/>
            <w:r w:rsidRPr="0035102E">
              <w:rPr>
                <w:rFonts w:ascii="Aptos Narrow" w:eastAsia="Times New Roman" w:hAnsi="Aptos Narrow" w:cs="Times New Roman"/>
                <w:b/>
                <w:bCs/>
                <w:color w:val="000000"/>
                <w:sz w:val="22"/>
                <w:szCs w:val="22"/>
                <w:lang w:val="es-ES" w:eastAsia="es-ES"/>
              </w:rPr>
              <w:t>mestres</w:t>
            </w:r>
            <w:proofErr w:type="spellEnd"/>
            <w:r w:rsidRPr="0035102E">
              <w:rPr>
                <w:rFonts w:ascii="Aptos Narrow" w:eastAsia="Times New Roman" w:hAnsi="Aptos Narrow" w:cs="Times New Roman"/>
                <w:b/>
                <w:bCs/>
                <w:color w:val="000000"/>
                <w:sz w:val="22"/>
                <w:szCs w:val="22"/>
                <w:lang w:val="es-ES" w:eastAsia="es-ES"/>
              </w:rPr>
              <w:t xml:space="preserve"> de taller </w:t>
            </w:r>
            <w:proofErr w:type="spellStart"/>
            <w:r w:rsidRPr="0035102E">
              <w:rPr>
                <w:rFonts w:ascii="Aptos Narrow" w:eastAsia="Times New Roman" w:hAnsi="Aptos Narrow" w:cs="Times New Roman"/>
                <w:b/>
                <w:bCs/>
                <w:color w:val="000000"/>
                <w:sz w:val="22"/>
                <w:szCs w:val="22"/>
                <w:lang w:val="es-ES" w:eastAsia="es-ES"/>
              </w:rPr>
              <w:t>d’Arts</w:t>
            </w:r>
            <w:proofErr w:type="spellEnd"/>
            <w:r w:rsidRPr="0035102E">
              <w:rPr>
                <w:rFonts w:ascii="Aptos Narrow" w:eastAsia="Times New Roman" w:hAnsi="Aptos Narrow" w:cs="Times New Roman"/>
                <w:b/>
                <w:bCs/>
                <w:color w:val="000000"/>
                <w:sz w:val="22"/>
                <w:szCs w:val="22"/>
                <w:lang w:val="es-ES" w:eastAsia="es-ES"/>
              </w:rPr>
              <w:t xml:space="preserve"> </w:t>
            </w:r>
            <w:proofErr w:type="spellStart"/>
            <w:r w:rsidRPr="0035102E">
              <w:rPr>
                <w:rFonts w:ascii="Aptos Narrow" w:eastAsia="Times New Roman" w:hAnsi="Aptos Narrow" w:cs="Times New Roman"/>
                <w:b/>
                <w:bCs/>
                <w:color w:val="000000"/>
                <w:sz w:val="22"/>
                <w:szCs w:val="22"/>
                <w:lang w:val="es-ES" w:eastAsia="es-ES"/>
              </w:rPr>
              <w:t>Plàstiques</w:t>
            </w:r>
            <w:proofErr w:type="spellEnd"/>
            <w:r w:rsidRPr="0035102E">
              <w:rPr>
                <w:rFonts w:ascii="Aptos Narrow" w:eastAsia="Times New Roman" w:hAnsi="Aptos Narrow" w:cs="Times New Roman"/>
                <w:b/>
                <w:bCs/>
                <w:color w:val="000000"/>
                <w:sz w:val="22"/>
                <w:szCs w:val="22"/>
                <w:lang w:val="es-ES" w:eastAsia="es-ES"/>
              </w:rPr>
              <w:t xml:space="preserve"> i </w:t>
            </w:r>
            <w:proofErr w:type="spellStart"/>
            <w:r w:rsidRPr="0035102E">
              <w:rPr>
                <w:rFonts w:ascii="Aptos Narrow" w:eastAsia="Times New Roman" w:hAnsi="Aptos Narrow" w:cs="Times New Roman"/>
                <w:b/>
                <w:bCs/>
                <w:color w:val="000000"/>
                <w:sz w:val="22"/>
                <w:szCs w:val="22"/>
                <w:lang w:val="es-ES" w:eastAsia="es-ES"/>
              </w:rPr>
              <w:t>Disseny</w:t>
            </w:r>
            <w:proofErr w:type="spellEnd"/>
            <w:r w:rsidRPr="0035102E">
              <w:rPr>
                <w:rFonts w:ascii="Aptos Narrow" w:eastAsia="Times New Roman" w:hAnsi="Aptos Narrow" w:cs="Times New Roman"/>
                <w:b/>
                <w:bCs/>
                <w:color w:val="000000"/>
                <w:sz w:val="22"/>
                <w:szCs w:val="22"/>
                <w:lang w:val="es-ES" w:eastAsia="es-ES"/>
              </w:rPr>
              <w:t xml:space="preserve"> </w:t>
            </w:r>
            <w:r>
              <w:rPr>
                <w:rFonts w:ascii="Aptos Narrow" w:eastAsia="Times New Roman" w:hAnsi="Aptos Narrow" w:cs="Times New Roman"/>
                <w:b/>
                <w:bCs/>
                <w:color w:val="000000"/>
                <w:sz w:val="22"/>
                <w:szCs w:val="22"/>
                <w:lang w:val="es-ES" w:eastAsia="es-ES"/>
              </w:rPr>
              <w:t xml:space="preserve">(596) </w:t>
            </w:r>
          </w:p>
        </w:tc>
      </w:tr>
      <w:tr w:rsidR="004E292D" w:rsidRPr="00677554" w14:paraId="184235F9" w14:textId="77777777" w:rsidTr="004E292D">
        <w:trPr>
          <w:trHeight w:val="288"/>
        </w:trPr>
        <w:tc>
          <w:tcPr>
            <w:tcW w:w="6237" w:type="dxa"/>
            <w:gridSpan w:val="3"/>
            <w:tcBorders>
              <w:top w:val="single" w:sz="4" w:space="0" w:color="auto"/>
              <w:left w:val="single" w:sz="4" w:space="0" w:color="auto"/>
              <w:bottom w:val="single" w:sz="4" w:space="0" w:color="auto"/>
              <w:right w:val="single" w:sz="4" w:space="0" w:color="auto"/>
            </w:tcBorders>
            <w:shd w:val="clear" w:color="000000" w:fill="DAE9F8"/>
            <w:vAlign w:val="center"/>
            <w:hideMark/>
          </w:tcPr>
          <w:p w14:paraId="1D8DB0C3"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Especialitat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5FC2F604"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convocades en l’Orde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5564D4BD"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Places reserva DF</w:t>
            </w:r>
          </w:p>
        </w:tc>
      </w:tr>
      <w:tr w:rsidR="004E292D" w:rsidRPr="00677554" w14:paraId="0A69EFAE" w14:textId="77777777" w:rsidTr="004E292D">
        <w:trPr>
          <w:trHeight w:val="576"/>
        </w:trPr>
        <w:tc>
          <w:tcPr>
            <w:tcW w:w="1117"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F1D46BB"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Codi</w:t>
            </w:r>
          </w:p>
        </w:tc>
        <w:tc>
          <w:tcPr>
            <w:tcW w:w="5120" w:type="dxa"/>
            <w:gridSpan w:val="2"/>
            <w:tcBorders>
              <w:top w:val="single" w:sz="4" w:space="0" w:color="auto"/>
              <w:left w:val="nil"/>
              <w:bottom w:val="single" w:sz="4" w:space="0" w:color="auto"/>
              <w:right w:val="single" w:sz="4" w:space="0" w:color="auto"/>
            </w:tcBorders>
            <w:shd w:val="clear" w:color="000000" w:fill="DAE9F8"/>
            <w:vAlign w:val="center"/>
            <w:hideMark/>
          </w:tcPr>
          <w:p w14:paraId="612F5364"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Pr>
                <w:rFonts w:ascii="Aptos Narrow" w:hAnsi="Aptos Narrow"/>
                <w:b/>
                <w:color w:val="000000"/>
                <w:sz w:val="22"/>
              </w:rPr>
              <w:t>Nom</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9F0CE6"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BED122" w14:textId="77777777" w:rsidR="004E292D" w:rsidRPr="00677554" w:rsidRDefault="004E292D"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35102E" w:rsidRPr="00677554" w14:paraId="4FE7F8A6" w14:textId="77777777" w:rsidTr="004E292D">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1C5F2"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8B2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2C539B46" w14:textId="369B22FE" w:rsidR="0035102E" w:rsidRPr="00677554" w:rsidRDefault="0035102E"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Pr>
                <w:rFonts w:ascii="Aptos Narrow" w:hAnsi="Aptos Narrow"/>
                <w:color w:val="000000"/>
                <w:sz w:val="22"/>
              </w:rPr>
              <w:t>Tècniques Ceràmiques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78956A"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08B3D7" w14:textId="77777777" w:rsidR="0035102E" w:rsidRPr="00677554" w:rsidRDefault="0035102E"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35102E" w:rsidRPr="00677554" w14:paraId="132DC0F0" w14:textId="77777777" w:rsidTr="004E292D">
        <w:trPr>
          <w:trHeight w:val="288"/>
        </w:trPr>
        <w:tc>
          <w:tcPr>
            <w:tcW w:w="765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13AE554" w14:textId="77777777" w:rsidR="0035102E" w:rsidRPr="00662450"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7C8602" w14:textId="77777777" w:rsidR="0035102E" w:rsidRPr="00662450" w:rsidRDefault="0035102E"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62450">
              <w:rPr>
                <w:rFonts w:ascii="Aptos Narrow" w:eastAsia="Times New Roman" w:hAnsi="Aptos Narrow" w:cs="Times New Roman"/>
                <w:b/>
                <w:bCs/>
                <w:color w:val="000000"/>
                <w:sz w:val="22"/>
                <w:szCs w:val="22"/>
                <w:lang w:val="es-ES" w:eastAsia="es-ES"/>
              </w:rPr>
              <w:t>2</w:t>
            </w:r>
          </w:p>
        </w:tc>
      </w:tr>
    </w:tbl>
    <w:p w14:paraId="0CD8238E" w14:textId="77777777" w:rsidR="0035102E" w:rsidRPr="009969EF" w:rsidRDefault="0035102E" w:rsidP="009372A1">
      <w:pPr>
        <w:spacing w:afterLines="28" w:after="67"/>
      </w:pPr>
    </w:p>
    <w:sectPr w:rsidR="0035102E" w:rsidRPr="009969EF" w:rsidSect="00730217">
      <w:headerReference w:type="default" r:id="rId7"/>
      <w:headerReference w:type="first" r:id="rId8"/>
      <w:pgSz w:w="11906" w:h="16838"/>
      <w:pgMar w:top="2410" w:right="1701" w:bottom="1276"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93D4" w14:textId="77777777" w:rsidR="00674C89" w:rsidRDefault="00674C89">
      <w:r>
        <w:separator/>
      </w:r>
    </w:p>
  </w:endnote>
  <w:endnote w:type="continuationSeparator" w:id="0">
    <w:p w14:paraId="4692FB24" w14:textId="77777777" w:rsidR="00674C89" w:rsidRDefault="0067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1325" w14:textId="77777777" w:rsidR="00674C89" w:rsidRDefault="00674C89">
      <w:r>
        <w:rPr>
          <w:color w:val="000000"/>
        </w:rPr>
        <w:separator/>
      </w:r>
    </w:p>
  </w:footnote>
  <w:footnote w:type="continuationSeparator" w:id="0">
    <w:p w14:paraId="6024E81B" w14:textId="77777777" w:rsidR="00674C89" w:rsidRDefault="0067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4BA3FC25" w:rsidR="002D62E2" w:rsidRDefault="00A05DC6">
    <w:pPr>
      <w:pStyle w:val="Encabezado"/>
      <w:ind w:left="-993" w:right="851"/>
      <w:jc w:val="right"/>
    </w:pPr>
    <w:r>
      <w:rPr>
        <w:noProof/>
      </w:rPr>
      <w:drawing>
        <wp:anchor distT="0" distB="0" distL="114300" distR="114300" simplePos="0" relativeHeight="251663360"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1350484141" name="Imagen 135048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67F9D4CD" w:rsidR="002D62E2" w:rsidRDefault="00552B74">
    <w:pPr>
      <w:pStyle w:val="Encabezado"/>
      <w:ind w:left="1985" w:right="851"/>
      <w:rPr>
        <w:rFonts w:ascii="Roboto" w:hAnsi="Roboto" w:cs="Times New Roman"/>
        <w:color w:val="C00000"/>
        <w:sz w:val="16"/>
        <w:szCs w:val="16"/>
      </w:rPr>
    </w:pPr>
    <w:r>
      <w:rPr>
        <w:noProof/>
      </w:rPr>
      <mc:AlternateContent>
        <mc:Choice Requires="wps">
          <w:drawing>
            <wp:anchor distT="45720" distB="45720" distL="114300" distR="114300" simplePos="0" relativeHeight="251665408"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Pr>
                              <w:rFonts w:ascii="Arial" w:hAnsi="Arial"/>
                              <w:b/>
                              <w:sz w:val="18"/>
                            </w:rPr>
                            <w:t>Direcció General de Personal Docent</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2924DF" w:rsidRDefault="002924DF" w:rsidP="002924DF">
                    <w:pPr>
                      <w:contextualSpacing/>
                      <w:jc w:val="right"/>
                      <w:rPr>
                        <w:rFonts w:ascii="Arial" w:hAnsi="Arial" w:cs="Arial"/>
                        <w:b/>
                        <w:bCs/>
                        <w:sz w:val="18"/>
                        <w:szCs w:val="18"/>
                      </w:rPr>
                    </w:pPr>
                    <w:r>
                      <w:rPr>
                        <w:rFonts w:ascii="Arial" w:hAnsi="Arial"/>
                        <w:b/>
                        <w:sz w:val="18"/>
                      </w:rPr>
                      <w:t>Direcció General de Personal Docent</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noProof/>
        <w:color w:val="C00000"/>
        <w:sz w:val="16"/>
      </w:rPr>
      <w:drawing>
        <wp:anchor distT="0" distB="0" distL="114300" distR="114300" simplePos="0" relativeHeight="25166131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210205384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91470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11B5F"/>
    <w:rsid w:val="00033FA1"/>
    <w:rsid w:val="00061D1F"/>
    <w:rsid w:val="000760FC"/>
    <w:rsid w:val="000763E4"/>
    <w:rsid w:val="00092478"/>
    <w:rsid w:val="000A1005"/>
    <w:rsid w:val="000A5A71"/>
    <w:rsid w:val="000D3ACB"/>
    <w:rsid w:val="000F4A20"/>
    <w:rsid w:val="00132C4C"/>
    <w:rsid w:val="001C5763"/>
    <w:rsid w:val="001D78C6"/>
    <w:rsid w:val="00260E37"/>
    <w:rsid w:val="002778B3"/>
    <w:rsid w:val="002924DF"/>
    <w:rsid w:val="002D62E2"/>
    <w:rsid w:val="0035102E"/>
    <w:rsid w:val="0038178A"/>
    <w:rsid w:val="00386909"/>
    <w:rsid w:val="003C62BA"/>
    <w:rsid w:val="00426D67"/>
    <w:rsid w:val="004E292D"/>
    <w:rsid w:val="004F6F64"/>
    <w:rsid w:val="005009E8"/>
    <w:rsid w:val="00550BA6"/>
    <w:rsid w:val="005525BB"/>
    <w:rsid w:val="00552B74"/>
    <w:rsid w:val="00553201"/>
    <w:rsid w:val="005E0915"/>
    <w:rsid w:val="005E094D"/>
    <w:rsid w:val="00662450"/>
    <w:rsid w:val="00674C89"/>
    <w:rsid w:val="00677554"/>
    <w:rsid w:val="0068003C"/>
    <w:rsid w:val="006D5772"/>
    <w:rsid w:val="006E468B"/>
    <w:rsid w:val="006F637C"/>
    <w:rsid w:val="00730217"/>
    <w:rsid w:val="00731688"/>
    <w:rsid w:val="007618EE"/>
    <w:rsid w:val="00763924"/>
    <w:rsid w:val="00765133"/>
    <w:rsid w:val="0079278D"/>
    <w:rsid w:val="007A140C"/>
    <w:rsid w:val="007C42AE"/>
    <w:rsid w:val="00814CD2"/>
    <w:rsid w:val="008429D7"/>
    <w:rsid w:val="00846268"/>
    <w:rsid w:val="008D03AE"/>
    <w:rsid w:val="008E792A"/>
    <w:rsid w:val="00905AFE"/>
    <w:rsid w:val="009372A1"/>
    <w:rsid w:val="009519C0"/>
    <w:rsid w:val="009656E0"/>
    <w:rsid w:val="009969EF"/>
    <w:rsid w:val="009A68CA"/>
    <w:rsid w:val="00A05DC6"/>
    <w:rsid w:val="00A07535"/>
    <w:rsid w:val="00A37F95"/>
    <w:rsid w:val="00A62A53"/>
    <w:rsid w:val="00B12BFE"/>
    <w:rsid w:val="00B17F17"/>
    <w:rsid w:val="00B43123"/>
    <w:rsid w:val="00B61D18"/>
    <w:rsid w:val="00B63F98"/>
    <w:rsid w:val="00BF7AB1"/>
    <w:rsid w:val="00C20B2D"/>
    <w:rsid w:val="00C3421B"/>
    <w:rsid w:val="00C62000"/>
    <w:rsid w:val="00CF4E4C"/>
    <w:rsid w:val="00D36D96"/>
    <w:rsid w:val="00D42C13"/>
    <w:rsid w:val="00D97049"/>
    <w:rsid w:val="00DD1004"/>
    <w:rsid w:val="00EA606E"/>
    <w:rsid w:val="00EC59C8"/>
    <w:rsid w:val="00F20C22"/>
    <w:rsid w:val="00F45851"/>
    <w:rsid w:val="00FF7A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numbering" w:customStyle="1" w:styleId="Sinlista2">
    <w:name w:val="Sin lista2"/>
    <w:next w:val="Sinlista"/>
    <w:uiPriority w:val="99"/>
    <w:semiHidden/>
    <w:unhideWhenUsed/>
    <w:rsid w:val="00814CD2"/>
  </w:style>
  <w:style w:type="character" w:styleId="Hipervnculo">
    <w:name w:val="Hyperlink"/>
    <w:basedOn w:val="Fuentedeprrafopredeter"/>
    <w:uiPriority w:val="99"/>
    <w:semiHidden/>
    <w:unhideWhenUsed/>
    <w:rsid w:val="00814CD2"/>
    <w:rPr>
      <w:color w:val="0000FF"/>
      <w:u w:val="single"/>
    </w:rPr>
  </w:style>
  <w:style w:type="character" w:styleId="Hipervnculovisitado">
    <w:name w:val="FollowedHyperlink"/>
    <w:basedOn w:val="Fuentedeprrafopredeter"/>
    <w:uiPriority w:val="99"/>
    <w:semiHidden/>
    <w:unhideWhenUsed/>
    <w:rsid w:val="00814CD2"/>
    <w:rPr>
      <w:color w:val="800080"/>
      <w:u w:val="single"/>
    </w:rPr>
  </w:style>
  <w:style w:type="paragraph" w:customStyle="1" w:styleId="msonormal0">
    <w:name w:val="msonormal"/>
    <w:basedOn w:val="Normal"/>
    <w:rsid w:val="00814CD2"/>
    <w:pPr>
      <w:widowControl/>
      <w:suppressAutoHyphens w:val="0"/>
      <w:autoSpaceDN/>
      <w:spacing w:before="100" w:beforeAutospacing="1" w:after="100" w:afterAutospacing="1"/>
      <w:textAlignment w:val="auto"/>
    </w:pPr>
    <w:rPr>
      <w:rFonts w:ascii="Times New Roman" w:eastAsia="Times New Roman" w:hAnsi="Times New Roman" w:cs="Times New Roman"/>
      <w:lang w:eastAsia="es-ES"/>
    </w:rPr>
  </w:style>
  <w:style w:type="paragraph" w:customStyle="1" w:styleId="font5">
    <w:name w:val="font5"/>
    <w:basedOn w:val="Normal"/>
    <w:rsid w:val="00814CD2"/>
    <w:pPr>
      <w:widowControl/>
      <w:suppressAutoHyphens w:val="0"/>
      <w:autoSpaceDN/>
      <w:spacing w:before="100" w:beforeAutospacing="1" w:after="100" w:afterAutospacing="1"/>
      <w:textAlignment w:val="auto"/>
    </w:pPr>
    <w:rPr>
      <w:rFonts w:ascii="Arial" w:eastAsia="Times New Roman" w:hAnsi="Arial" w:cs="Arial"/>
      <w:sz w:val="16"/>
      <w:szCs w:val="16"/>
      <w:lang w:eastAsia="es-ES"/>
    </w:rPr>
  </w:style>
  <w:style w:type="paragraph" w:customStyle="1" w:styleId="xl63">
    <w:name w:val="xl63"/>
    <w:basedOn w:val="Normal"/>
    <w:rsid w:val="00814CD2"/>
    <w:pPr>
      <w:widowControl/>
      <w:shd w:val="clear" w:color="000000" w:fill="FFFF00"/>
      <w:suppressAutoHyphens w:val="0"/>
      <w:autoSpaceDN/>
      <w:spacing w:before="100" w:beforeAutospacing="1" w:after="100" w:afterAutospacing="1"/>
      <w:textAlignment w:val="auto"/>
    </w:pPr>
    <w:rPr>
      <w:rFonts w:ascii="Times New Roman" w:eastAsia="Times New Roman" w:hAnsi="Times New Roman" w:cs="Times New Roman"/>
      <w:lang w:eastAsia="es-ES"/>
    </w:rPr>
  </w:style>
  <w:style w:type="paragraph" w:customStyle="1" w:styleId="xl64">
    <w:name w:val="xl64"/>
    <w:basedOn w:val="Normal"/>
    <w:rsid w:val="00814CD2"/>
    <w:pPr>
      <w:widowControl/>
      <w:suppressAutoHyphens w:val="0"/>
      <w:autoSpaceDN/>
      <w:spacing w:before="100" w:beforeAutospacing="1" w:after="100" w:afterAutospacing="1"/>
      <w:textAlignment w:val="center"/>
    </w:pPr>
    <w:rPr>
      <w:rFonts w:ascii="Times New Roman" w:eastAsia="Times New Roman" w:hAnsi="Times New Roman" w:cs="Times New Roman"/>
      <w:lang w:eastAsia="es-ES"/>
    </w:rPr>
  </w:style>
  <w:style w:type="paragraph" w:customStyle="1" w:styleId="xl65">
    <w:name w:val="xl65"/>
    <w:basedOn w:val="Normal"/>
    <w:rsid w:val="00814CD2"/>
    <w:pPr>
      <w:widowControl/>
      <w:suppressAutoHyphens w:val="0"/>
      <w:autoSpaceDN/>
      <w:spacing w:before="100" w:beforeAutospacing="1" w:after="100" w:afterAutospacing="1"/>
      <w:jc w:val="center"/>
      <w:textAlignment w:val="center"/>
    </w:pPr>
    <w:rPr>
      <w:rFonts w:ascii="Times New Roman" w:eastAsia="Times New Roman" w:hAnsi="Times New Roman" w:cs="Times New Roman"/>
      <w:lang w:eastAsia="es-ES"/>
    </w:rPr>
  </w:style>
  <w:style w:type="paragraph" w:customStyle="1" w:styleId="xl66">
    <w:name w:val="xl66"/>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w:eastAsia="Times New Roman" w:hAnsi="Arial" w:cs="Arial"/>
      <w:b/>
      <w:bCs/>
      <w:sz w:val="16"/>
      <w:szCs w:val="16"/>
      <w:lang w:eastAsia="es-ES"/>
    </w:rPr>
  </w:style>
  <w:style w:type="paragraph" w:customStyle="1" w:styleId="xl67">
    <w:name w:val="xl67"/>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Times New Roman" w:eastAsia="Times New Roman" w:hAnsi="Times New Roman" w:cs="Times New Roman"/>
      <w:b/>
      <w:bCs/>
      <w:lang w:eastAsia="es-ES"/>
    </w:rPr>
  </w:style>
  <w:style w:type="paragraph" w:customStyle="1" w:styleId="xl68">
    <w:name w:val="xl68"/>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w:eastAsia="Times New Roman" w:hAnsi="Arial" w:cs="Arial"/>
      <w:b/>
      <w:bCs/>
      <w:sz w:val="16"/>
      <w:szCs w:val="16"/>
      <w:lang w:eastAsia="es-ES"/>
    </w:rPr>
  </w:style>
  <w:style w:type="paragraph" w:customStyle="1" w:styleId="xl69">
    <w:name w:val="xl69"/>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sz w:val="16"/>
      <w:szCs w:val="16"/>
      <w:lang w:eastAsia="es-ES"/>
    </w:rPr>
  </w:style>
  <w:style w:type="paragraph" w:customStyle="1" w:styleId="xl70">
    <w:name w:val="xl70"/>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sz w:val="16"/>
      <w:szCs w:val="16"/>
      <w:lang w:eastAsia="es-ES"/>
    </w:rPr>
  </w:style>
  <w:style w:type="paragraph" w:customStyle="1" w:styleId="xl71">
    <w:name w:val="xl71"/>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sz w:val="16"/>
      <w:szCs w:val="16"/>
      <w:lang w:eastAsia="es-ES"/>
    </w:rPr>
  </w:style>
  <w:style w:type="paragraph" w:customStyle="1" w:styleId="xl72">
    <w:name w:val="xl72"/>
    <w:basedOn w:val="Normal"/>
    <w:rsid w:val="00814CD2"/>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center"/>
    </w:pPr>
    <w:rPr>
      <w:rFonts w:ascii="Arial" w:eastAsia="Times New Roman" w:hAnsi="Arial" w:cs="Arial"/>
      <w:sz w:val="16"/>
      <w:szCs w:val="16"/>
      <w:lang w:eastAsia="es-ES"/>
    </w:rPr>
  </w:style>
  <w:style w:type="paragraph" w:customStyle="1" w:styleId="xl73">
    <w:name w:val="xl73"/>
    <w:basedOn w:val="Normal"/>
    <w:rsid w:val="00814CD2"/>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eastAsia="Times New Roman" w:hAnsi="Arial" w:cs="Arial"/>
      <w:sz w:val="16"/>
      <w:szCs w:val="16"/>
      <w:lang w:eastAsia="es-ES"/>
    </w:rPr>
  </w:style>
  <w:style w:type="paragraph" w:customStyle="1" w:styleId="xl74">
    <w:name w:val="xl74"/>
    <w:basedOn w:val="Normal"/>
    <w:rsid w:val="00814CD2"/>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eastAsia="Times New Roman" w:hAnsi="Arial" w:cs="Arial"/>
      <w:sz w:val="16"/>
      <w:szCs w:val="16"/>
      <w:lang w:eastAsia="es-ES"/>
    </w:rPr>
  </w:style>
  <w:style w:type="paragraph" w:customStyle="1" w:styleId="xl75">
    <w:name w:val="xl75"/>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sz w:val="16"/>
      <w:szCs w:val="16"/>
      <w:lang w:eastAsia="es-ES"/>
    </w:rPr>
  </w:style>
  <w:style w:type="paragraph" w:customStyle="1" w:styleId="xl76">
    <w:name w:val="xl76"/>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textAlignment w:val="center"/>
    </w:pPr>
    <w:rPr>
      <w:rFonts w:ascii="Arial" w:eastAsia="Times New Roman" w:hAnsi="Arial" w:cs="Arial"/>
      <w:b/>
      <w:bCs/>
      <w:sz w:val="16"/>
      <w:szCs w:val="16"/>
      <w:lang w:eastAsia="es-ES"/>
    </w:rPr>
  </w:style>
  <w:style w:type="paragraph" w:customStyle="1" w:styleId="xl77">
    <w:name w:val="xl77"/>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textAlignment w:val="center"/>
    </w:pPr>
    <w:rPr>
      <w:rFonts w:ascii="Arial" w:eastAsia="Times New Roman" w:hAnsi="Arial" w:cs="Arial"/>
      <w:b/>
      <w:bCs/>
      <w:sz w:val="16"/>
      <w:szCs w:val="16"/>
      <w:lang w:eastAsia="es-ES"/>
    </w:rPr>
  </w:style>
  <w:style w:type="paragraph" w:customStyle="1" w:styleId="xl78">
    <w:name w:val="xl78"/>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sz w:val="16"/>
      <w:szCs w:val="16"/>
      <w:lang w:eastAsia="es-ES"/>
    </w:rPr>
  </w:style>
  <w:style w:type="paragraph" w:customStyle="1" w:styleId="xl79">
    <w:name w:val="xl79"/>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sz w:val="16"/>
      <w:szCs w:val="16"/>
      <w:lang w:eastAsia="es-ES"/>
    </w:rPr>
  </w:style>
  <w:style w:type="paragraph" w:customStyle="1" w:styleId="xl80">
    <w:name w:val="xl80"/>
    <w:basedOn w:val="Normal"/>
    <w:rsid w:val="00814CD2"/>
    <w:pPr>
      <w:widowControl/>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Times New Roman" w:eastAsia="Times New Roman" w:hAnsi="Times New Roman" w:cs="Times New Roman"/>
      <w:b/>
      <w:bCs/>
      <w:lang w:eastAsia="es-ES"/>
    </w:rPr>
  </w:style>
  <w:style w:type="paragraph" w:customStyle="1" w:styleId="xl81">
    <w:name w:val="xl81"/>
    <w:basedOn w:val="Normal"/>
    <w:rsid w:val="00814CD2"/>
    <w:pPr>
      <w:widowControl/>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Times New Roman" w:eastAsia="Times New Roman" w:hAnsi="Times New Roman" w:cs="Times New Roman"/>
      <w:b/>
      <w:bCs/>
      <w:lang w:eastAsia="es-ES"/>
    </w:rPr>
  </w:style>
  <w:style w:type="paragraph" w:customStyle="1" w:styleId="xl82">
    <w:name w:val="xl82"/>
    <w:basedOn w:val="Normal"/>
    <w:rsid w:val="00814CD2"/>
    <w:pPr>
      <w:widowControl/>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Times New Roman" w:eastAsia="Times New Roman" w:hAnsi="Times New Roman" w:cs="Times New Roman"/>
      <w:b/>
      <w:bCs/>
      <w:lang w:eastAsia="es-ES"/>
    </w:rPr>
  </w:style>
  <w:style w:type="paragraph" w:styleId="Textoindependiente">
    <w:name w:val="Body Text"/>
    <w:basedOn w:val="Normal"/>
    <w:link w:val="TextoindependienteCar"/>
    <w:uiPriority w:val="1"/>
    <w:unhideWhenUsed/>
    <w:qFormat/>
    <w:rsid w:val="00B12BFE"/>
    <w:pPr>
      <w:suppressAutoHyphens w:val="0"/>
      <w:autoSpaceDE w:val="0"/>
      <w:textAlignment w:val="auto"/>
    </w:pPr>
    <w:rPr>
      <w:rFonts w:ascii="Arial" w:eastAsia="Arial" w:hAnsi="Arial" w:cs="Arial"/>
      <w:sz w:val="20"/>
      <w:szCs w:val="20"/>
    </w:rPr>
  </w:style>
  <w:style w:type="character" w:customStyle="1" w:styleId="TextoindependienteCar">
    <w:name w:val="Texto independiente Car"/>
    <w:basedOn w:val="Fuentedeprrafopredeter"/>
    <w:link w:val="Textoindependiente"/>
    <w:uiPriority w:val="1"/>
    <w:rsid w:val="00B12BFE"/>
    <w:rPr>
      <w:rFonts w:ascii="Arial" w:eastAsia="Arial" w:hAnsi="Arial" w:cs="Arial"/>
      <w:sz w:val="20"/>
      <w:szCs w:val="20"/>
      <w:lang w:val="ca-ES-valencia"/>
    </w:rPr>
  </w:style>
  <w:style w:type="table" w:styleId="Tablaconcuadrcula">
    <w:name w:val="Table Grid"/>
    <w:basedOn w:val="Tablanormal"/>
    <w:uiPriority w:val="39"/>
    <w:rsid w:val="004E292D"/>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C20B2D"/>
  </w:style>
  <w:style w:type="character" w:customStyle="1" w:styleId="eop">
    <w:name w:val="eop"/>
    <w:basedOn w:val="Fuentedeprrafopredeter"/>
    <w:rsid w:val="00C20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7686">
      <w:bodyDiv w:val="1"/>
      <w:marLeft w:val="0"/>
      <w:marRight w:val="0"/>
      <w:marTop w:val="0"/>
      <w:marBottom w:val="0"/>
      <w:divBdr>
        <w:top w:val="none" w:sz="0" w:space="0" w:color="auto"/>
        <w:left w:val="none" w:sz="0" w:space="0" w:color="auto"/>
        <w:bottom w:val="none" w:sz="0" w:space="0" w:color="auto"/>
        <w:right w:val="none" w:sz="0" w:space="0" w:color="auto"/>
      </w:divBdr>
      <w:divsChild>
        <w:div w:id="1743335628">
          <w:marLeft w:val="0"/>
          <w:marRight w:val="0"/>
          <w:marTop w:val="0"/>
          <w:marBottom w:val="0"/>
          <w:divBdr>
            <w:top w:val="none" w:sz="0" w:space="0" w:color="auto"/>
            <w:left w:val="none" w:sz="0" w:space="0" w:color="auto"/>
            <w:bottom w:val="none" w:sz="0" w:space="0" w:color="auto"/>
            <w:right w:val="none" w:sz="0" w:space="0" w:color="auto"/>
          </w:divBdr>
          <w:divsChild>
            <w:div w:id="1553955167">
              <w:marLeft w:val="0"/>
              <w:marRight w:val="0"/>
              <w:marTop w:val="0"/>
              <w:marBottom w:val="0"/>
              <w:divBdr>
                <w:top w:val="none" w:sz="0" w:space="0" w:color="auto"/>
                <w:left w:val="none" w:sz="0" w:space="0" w:color="auto"/>
                <w:bottom w:val="none" w:sz="0" w:space="0" w:color="auto"/>
                <w:right w:val="none" w:sz="0" w:space="0" w:color="auto"/>
              </w:divBdr>
              <w:divsChild>
                <w:div w:id="2616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1586">
          <w:marLeft w:val="0"/>
          <w:marRight w:val="0"/>
          <w:marTop w:val="0"/>
          <w:marBottom w:val="0"/>
          <w:divBdr>
            <w:top w:val="none" w:sz="0" w:space="0" w:color="auto"/>
            <w:left w:val="none" w:sz="0" w:space="0" w:color="auto"/>
            <w:bottom w:val="none" w:sz="0" w:space="0" w:color="auto"/>
            <w:right w:val="none" w:sz="0" w:space="0" w:color="auto"/>
          </w:divBdr>
          <w:divsChild>
            <w:div w:id="1907110523">
              <w:marLeft w:val="0"/>
              <w:marRight w:val="0"/>
              <w:marTop w:val="0"/>
              <w:marBottom w:val="0"/>
              <w:divBdr>
                <w:top w:val="none" w:sz="0" w:space="0" w:color="auto"/>
                <w:left w:val="none" w:sz="0" w:space="0" w:color="auto"/>
                <w:bottom w:val="none" w:sz="0" w:space="0" w:color="auto"/>
                <w:right w:val="none" w:sz="0" w:space="0" w:color="auto"/>
              </w:divBdr>
              <w:divsChild>
                <w:div w:id="1099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1841">
          <w:marLeft w:val="0"/>
          <w:marRight w:val="0"/>
          <w:marTop w:val="0"/>
          <w:marBottom w:val="0"/>
          <w:divBdr>
            <w:top w:val="none" w:sz="0" w:space="0" w:color="auto"/>
            <w:left w:val="none" w:sz="0" w:space="0" w:color="auto"/>
            <w:bottom w:val="none" w:sz="0" w:space="0" w:color="auto"/>
            <w:right w:val="none" w:sz="0" w:space="0" w:color="auto"/>
          </w:divBdr>
          <w:divsChild>
            <w:div w:id="324475012">
              <w:marLeft w:val="0"/>
              <w:marRight w:val="0"/>
              <w:marTop w:val="0"/>
              <w:marBottom w:val="0"/>
              <w:divBdr>
                <w:top w:val="none" w:sz="0" w:space="0" w:color="auto"/>
                <w:left w:val="none" w:sz="0" w:space="0" w:color="auto"/>
                <w:bottom w:val="none" w:sz="0" w:space="0" w:color="auto"/>
                <w:right w:val="none" w:sz="0" w:space="0" w:color="auto"/>
              </w:divBdr>
              <w:divsChild>
                <w:div w:id="16346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3641">
          <w:marLeft w:val="0"/>
          <w:marRight w:val="0"/>
          <w:marTop w:val="0"/>
          <w:marBottom w:val="0"/>
          <w:divBdr>
            <w:top w:val="none" w:sz="0" w:space="0" w:color="auto"/>
            <w:left w:val="none" w:sz="0" w:space="0" w:color="auto"/>
            <w:bottom w:val="none" w:sz="0" w:space="0" w:color="auto"/>
            <w:right w:val="none" w:sz="0" w:space="0" w:color="auto"/>
          </w:divBdr>
          <w:divsChild>
            <w:div w:id="926811532">
              <w:marLeft w:val="0"/>
              <w:marRight w:val="0"/>
              <w:marTop w:val="0"/>
              <w:marBottom w:val="0"/>
              <w:divBdr>
                <w:top w:val="none" w:sz="0" w:space="0" w:color="auto"/>
                <w:left w:val="none" w:sz="0" w:space="0" w:color="auto"/>
                <w:bottom w:val="none" w:sz="0" w:space="0" w:color="auto"/>
                <w:right w:val="none" w:sz="0" w:space="0" w:color="auto"/>
              </w:divBdr>
              <w:divsChild>
                <w:div w:id="15910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73677">
          <w:marLeft w:val="0"/>
          <w:marRight w:val="0"/>
          <w:marTop w:val="0"/>
          <w:marBottom w:val="0"/>
          <w:divBdr>
            <w:top w:val="none" w:sz="0" w:space="0" w:color="auto"/>
            <w:left w:val="none" w:sz="0" w:space="0" w:color="auto"/>
            <w:bottom w:val="none" w:sz="0" w:space="0" w:color="auto"/>
            <w:right w:val="none" w:sz="0" w:space="0" w:color="auto"/>
          </w:divBdr>
          <w:divsChild>
            <w:div w:id="1038777558">
              <w:marLeft w:val="0"/>
              <w:marRight w:val="0"/>
              <w:marTop w:val="0"/>
              <w:marBottom w:val="0"/>
              <w:divBdr>
                <w:top w:val="none" w:sz="0" w:space="0" w:color="auto"/>
                <w:left w:val="none" w:sz="0" w:space="0" w:color="auto"/>
                <w:bottom w:val="none" w:sz="0" w:space="0" w:color="auto"/>
                <w:right w:val="none" w:sz="0" w:space="0" w:color="auto"/>
              </w:divBdr>
              <w:divsChild>
                <w:div w:id="11699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3743">
          <w:marLeft w:val="0"/>
          <w:marRight w:val="0"/>
          <w:marTop w:val="0"/>
          <w:marBottom w:val="0"/>
          <w:divBdr>
            <w:top w:val="none" w:sz="0" w:space="0" w:color="auto"/>
            <w:left w:val="none" w:sz="0" w:space="0" w:color="auto"/>
            <w:bottom w:val="none" w:sz="0" w:space="0" w:color="auto"/>
            <w:right w:val="none" w:sz="0" w:space="0" w:color="auto"/>
          </w:divBdr>
          <w:divsChild>
            <w:div w:id="127818606">
              <w:marLeft w:val="0"/>
              <w:marRight w:val="0"/>
              <w:marTop w:val="0"/>
              <w:marBottom w:val="0"/>
              <w:divBdr>
                <w:top w:val="none" w:sz="0" w:space="0" w:color="auto"/>
                <w:left w:val="none" w:sz="0" w:space="0" w:color="auto"/>
                <w:bottom w:val="none" w:sz="0" w:space="0" w:color="auto"/>
                <w:right w:val="none" w:sz="0" w:space="0" w:color="auto"/>
              </w:divBdr>
              <w:divsChild>
                <w:div w:id="4080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2258">
          <w:marLeft w:val="0"/>
          <w:marRight w:val="0"/>
          <w:marTop w:val="0"/>
          <w:marBottom w:val="0"/>
          <w:divBdr>
            <w:top w:val="none" w:sz="0" w:space="0" w:color="auto"/>
            <w:left w:val="none" w:sz="0" w:space="0" w:color="auto"/>
            <w:bottom w:val="none" w:sz="0" w:space="0" w:color="auto"/>
            <w:right w:val="none" w:sz="0" w:space="0" w:color="auto"/>
          </w:divBdr>
          <w:divsChild>
            <w:div w:id="1316834258">
              <w:marLeft w:val="0"/>
              <w:marRight w:val="0"/>
              <w:marTop w:val="0"/>
              <w:marBottom w:val="0"/>
              <w:divBdr>
                <w:top w:val="none" w:sz="0" w:space="0" w:color="auto"/>
                <w:left w:val="none" w:sz="0" w:space="0" w:color="auto"/>
                <w:bottom w:val="none" w:sz="0" w:space="0" w:color="auto"/>
                <w:right w:val="none" w:sz="0" w:space="0" w:color="auto"/>
              </w:divBdr>
              <w:divsChild>
                <w:div w:id="6620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313">
          <w:marLeft w:val="0"/>
          <w:marRight w:val="0"/>
          <w:marTop w:val="0"/>
          <w:marBottom w:val="0"/>
          <w:divBdr>
            <w:top w:val="none" w:sz="0" w:space="0" w:color="auto"/>
            <w:left w:val="none" w:sz="0" w:space="0" w:color="auto"/>
            <w:bottom w:val="none" w:sz="0" w:space="0" w:color="auto"/>
            <w:right w:val="none" w:sz="0" w:space="0" w:color="auto"/>
          </w:divBdr>
          <w:divsChild>
            <w:div w:id="1122959403">
              <w:marLeft w:val="0"/>
              <w:marRight w:val="0"/>
              <w:marTop w:val="0"/>
              <w:marBottom w:val="0"/>
              <w:divBdr>
                <w:top w:val="none" w:sz="0" w:space="0" w:color="auto"/>
                <w:left w:val="none" w:sz="0" w:space="0" w:color="auto"/>
                <w:bottom w:val="none" w:sz="0" w:space="0" w:color="auto"/>
                <w:right w:val="none" w:sz="0" w:space="0" w:color="auto"/>
              </w:divBdr>
              <w:divsChild>
                <w:div w:id="17526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3525">
          <w:marLeft w:val="0"/>
          <w:marRight w:val="0"/>
          <w:marTop w:val="0"/>
          <w:marBottom w:val="0"/>
          <w:divBdr>
            <w:top w:val="none" w:sz="0" w:space="0" w:color="auto"/>
            <w:left w:val="none" w:sz="0" w:space="0" w:color="auto"/>
            <w:bottom w:val="none" w:sz="0" w:space="0" w:color="auto"/>
            <w:right w:val="none" w:sz="0" w:space="0" w:color="auto"/>
          </w:divBdr>
          <w:divsChild>
            <w:div w:id="1344625909">
              <w:marLeft w:val="0"/>
              <w:marRight w:val="0"/>
              <w:marTop w:val="0"/>
              <w:marBottom w:val="0"/>
              <w:divBdr>
                <w:top w:val="none" w:sz="0" w:space="0" w:color="auto"/>
                <w:left w:val="none" w:sz="0" w:space="0" w:color="auto"/>
                <w:bottom w:val="none" w:sz="0" w:space="0" w:color="auto"/>
                <w:right w:val="none" w:sz="0" w:space="0" w:color="auto"/>
              </w:divBdr>
              <w:divsChild>
                <w:div w:id="19603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96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1902</Words>
  <Characters>10467</Characters>
  <Application>Microsoft Office Word</Application>
  <DocSecurity>0</DocSecurity>
  <Lines>87</Lines>
  <Paragraphs>24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2025-03-11T14:56:00Z</dcterms:created>
  <dcterms:modified xsi:type="dcterms:W3CDTF">2025-03-12T13:16:00Z</dcterms:modified>
</cp:coreProperties>
</file>